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70906" w14:textId="59610005" w:rsidR="006F7274" w:rsidRDefault="006F7274" w:rsidP="00522D66">
      <w:pPr>
        <w:widowControl w:val="0"/>
        <w:tabs>
          <w:tab w:val="left" w:pos="284"/>
        </w:tabs>
        <w:autoSpaceDE w:val="0"/>
        <w:autoSpaceDN w:val="0"/>
        <w:adjustRightInd w:val="0"/>
        <w:spacing w:before="3" w:line="480" w:lineRule="auto"/>
        <w:ind w:right="100"/>
        <w:contextualSpacing/>
        <w:jc w:val="both"/>
        <w:outlineLvl w:val="0"/>
        <w:rPr>
          <w:rFonts w:ascii="Baskerville" w:hAnsi="Baskerville" w:cs="Times New Roman"/>
          <w:i/>
          <w:position w:val="-1"/>
          <w:sz w:val="28"/>
          <w:szCs w:val="28"/>
          <w:lang w:val="en-US"/>
        </w:rPr>
      </w:pPr>
      <w:r>
        <w:rPr>
          <w:rFonts w:ascii="Baskerville" w:hAnsi="Baskerville" w:cs="Times New Roman"/>
          <w:i/>
          <w:position w:val="-1"/>
          <w:sz w:val="28"/>
          <w:szCs w:val="28"/>
          <w:lang w:val="en-US"/>
        </w:rPr>
        <w:t>Why the de</w:t>
      </w:r>
      <w:r w:rsidR="005E35D7">
        <w:rPr>
          <w:rFonts w:ascii="Baskerville" w:hAnsi="Baskerville" w:cs="Times New Roman"/>
          <w:i/>
          <w:position w:val="-1"/>
          <w:sz w:val="28"/>
          <w:szCs w:val="28"/>
          <w:lang w:val="en-US"/>
        </w:rPr>
        <w:t>nationalization of dual nationals</w:t>
      </w:r>
      <w:r>
        <w:rPr>
          <w:rFonts w:ascii="Baskerville" w:hAnsi="Baskerville" w:cs="Times New Roman"/>
          <w:i/>
          <w:position w:val="-1"/>
          <w:sz w:val="28"/>
          <w:szCs w:val="28"/>
          <w:lang w:val="en-US"/>
        </w:rPr>
        <w:t xml:space="preserve"> violates equal respect</w:t>
      </w:r>
    </w:p>
    <w:p w14:paraId="0B5C3261" w14:textId="77777777" w:rsidR="003B56C5" w:rsidRDefault="003B56C5" w:rsidP="00031900">
      <w:pPr>
        <w:widowControl w:val="0"/>
        <w:tabs>
          <w:tab w:val="left" w:pos="284"/>
        </w:tabs>
        <w:autoSpaceDE w:val="0"/>
        <w:autoSpaceDN w:val="0"/>
        <w:adjustRightInd w:val="0"/>
        <w:spacing w:before="3" w:line="480" w:lineRule="auto"/>
        <w:ind w:right="100"/>
        <w:contextualSpacing/>
        <w:jc w:val="both"/>
        <w:rPr>
          <w:rFonts w:ascii="Baskerville" w:hAnsi="Baskerville" w:cs="Times New Roman"/>
          <w:position w:val="-1"/>
          <w:sz w:val="22"/>
          <w:szCs w:val="22"/>
          <w:u w:val="single"/>
          <w:lang w:val="en-US"/>
        </w:rPr>
      </w:pPr>
    </w:p>
    <w:p w14:paraId="3A5D237B" w14:textId="0EAC208D" w:rsidR="00964204" w:rsidRPr="001B5D32" w:rsidRDefault="00964204" w:rsidP="00522D66">
      <w:pPr>
        <w:widowControl w:val="0"/>
        <w:tabs>
          <w:tab w:val="left" w:pos="284"/>
        </w:tabs>
        <w:autoSpaceDE w:val="0"/>
        <w:autoSpaceDN w:val="0"/>
        <w:adjustRightInd w:val="0"/>
        <w:spacing w:before="3" w:line="480" w:lineRule="auto"/>
        <w:ind w:right="100"/>
        <w:contextualSpacing/>
        <w:jc w:val="both"/>
        <w:outlineLvl w:val="0"/>
        <w:rPr>
          <w:rFonts w:ascii="Baskerville" w:hAnsi="Baskerville" w:cs="Times New Roman"/>
          <w:kern w:val="1"/>
          <w:sz w:val="22"/>
          <w:szCs w:val="22"/>
          <w:lang w:val="en-US"/>
        </w:rPr>
      </w:pPr>
      <w:r w:rsidRPr="001B5D32">
        <w:rPr>
          <w:rFonts w:ascii="Baskerville" w:hAnsi="Baskerville" w:cs="Times New Roman"/>
          <w:spacing w:val="1"/>
          <w:kern w:val="1"/>
          <w:position w:val="-1"/>
          <w:sz w:val="22"/>
          <w:szCs w:val="22"/>
          <w:u w:val="single"/>
          <w:lang w:val="en-US"/>
        </w:rPr>
        <w:t>I</w:t>
      </w:r>
      <w:r w:rsidRPr="001B5D32">
        <w:rPr>
          <w:rFonts w:ascii="Baskerville" w:hAnsi="Baskerville" w:cs="Times New Roman"/>
          <w:spacing w:val="-5"/>
          <w:kern w:val="1"/>
          <w:position w:val="-1"/>
          <w:sz w:val="22"/>
          <w:szCs w:val="22"/>
          <w:u w:val="single"/>
          <w:lang w:val="en-US"/>
        </w:rPr>
        <w:t>n</w:t>
      </w:r>
      <w:r w:rsidRPr="001B5D32">
        <w:rPr>
          <w:rFonts w:ascii="Baskerville" w:hAnsi="Baskerville" w:cs="Times New Roman"/>
          <w:kern w:val="1"/>
          <w:position w:val="-1"/>
          <w:sz w:val="22"/>
          <w:szCs w:val="22"/>
          <w:u w:val="single"/>
          <w:lang w:val="en-US"/>
        </w:rPr>
        <w:t>t</w:t>
      </w:r>
      <w:r w:rsidRPr="001B5D32">
        <w:rPr>
          <w:rFonts w:ascii="Baskerville" w:hAnsi="Baskerville" w:cs="Times New Roman"/>
          <w:spacing w:val="-3"/>
          <w:kern w:val="1"/>
          <w:position w:val="-1"/>
          <w:sz w:val="22"/>
          <w:szCs w:val="22"/>
          <w:u w:val="single"/>
          <w:lang w:val="en-US"/>
        </w:rPr>
        <w:t>r</w:t>
      </w:r>
      <w:r w:rsidRPr="001B5D32">
        <w:rPr>
          <w:rFonts w:ascii="Baskerville" w:hAnsi="Baskerville" w:cs="Times New Roman"/>
          <w:spacing w:val="5"/>
          <w:kern w:val="1"/>
          <w:position w:val="-1"/>
          <w:sz w:val="22"/>
          <w:szCs w:val="22"/>
          <w:u w:val="single"/>
          <w:lang w:val="en-US"/>
        </w:rPr>
        <w:t>o</w:t>
      </w:r>
      <w:r w:rsidRPr="001B5D32">
        <w:rPr>
          <w:rFonts w:ascii="Baskerville" w:hAnsi="Baskerville" w:cs="Times New Roman"/>
          <w:kern w:val="1"/>
          <w:position w:val="-1"/>
          <w:sz w:val="22"/>
          <w:szCs w:val="22"/>
          <w:u w:val="single"/>
          <w:lang w:val="en-US"/>
        </w:rPr>
        <w:t>du</w:t>
      </w:r>
      <w:r w:rsidRPr="001B5D32">
        <w:rPr>
          <w:rFonts w:ascii="Baskerville" w:hAnsi="Baskerville" w:cs="Times New Roman"/>
          <w:spacing w:val="-6"/>
          <w:kern w:val="1"/>
          <w:position w:val="-1"/>
          <w:sz w:val="22"/>
          <w:szCs w:val="22"/>
          <w:u w:val="single"/>
          <w:lang w:val="en-US"/>
        </w:rPr>
        <w:t>c</w:t>
      </w:r>
      <w:r w:rsidRPr="001B5D32">
        <w:rPr>
          <w:rFonts w:ascii="Baskerville" w:hAnsi="Baskerville" w:cs="Times New Roman"/>
          <w:spacing w:val="5"/>
          <w:kern w:val="1"/>
          <w:position w:val="-1"/>
          <w:sz w:val="22"/>
          <w:szCs w:val="22"/>
          <w:u w:val="single"/>
          <w:lang w:val="en-US"/>
        </w:rPr>
        <w:t>t</w:t>
      </w:r>
      <w:r w:rsidRPr="001B5D32">
        <w:rPr>
          <w:rFonts w:ascii="Baskerville" w:hAnsi="Baskerville" w:cs="Times New Roman"/>
          <w:spacing w:val="-9"/>
          <w:kern w:val="1"/>
          <w:position w:val="-1"/>
          <w:sz w:val="22"/>
          <w:szCs w:val="22"/>
          <w:u w:val="single"/>
          <w:lang w:val="en-US"/>
        </w:rPr>
        <w:t>i</w:t>
      </w:r>
      <w:r w:rsidRPr="001B5D32">
        <w:rPr>
          <w:rFonts w:ascii="Baskerville" w:hAnsi="Baskerville" w:cs="Times New Roman"/>
          <w:spacing w:val="5"/>
          <w:kern w:val="1"/>
          <w:position w:val="-1"/>
          <w:sz w:val="22"/>
          <w:szCs w:val="22"/>
          <w:u w:val="single"/>
          <w:lang w:val="en-US"/>
        </w:rPr>
        <w:t>o</w:t>
      </w:r>
      <w:r w:rsidRPr="001B5D32">
        <w:rPr>
          <w:rFonts w:ascii="Baskerville" w:hAnsi="Baskerville" w:cs="Times New Roman"/>
          <w:kern w:val="1"/>
          <w:position w:val="-1"/>
          <w:sz w:val="22"/>
          <w:szCs w:val="22"/>
          <w:u w:val="single"/>
          <w:lang w:val="en-US"/>
        </w:rPr>
        <w:t>n</w:t>
      </w:r>
    </w:p>
    <w:p w14:paraId="2226EFA4"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sz w:val="22"/>
          <w:szCs w:val="22"/>
          <w:lang w:val="en-US"/>
        </w:rPr>
      </w:pPr>
    </w:p>
    <w:p w14:paraId="4AC424C5" w14:textId="79BFF0CE" w:rsidR="00964204" w:rsidRPr="001B5D32" w:rsidRDefault="00E33209"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The literature on the state’s right to exclude has generally focused on the state’s right to </w:t>
      </w:r>
      <w:r w:rsidR="00964204" w:rsidRPr="001B5D32">
        <w:rPr>
          <w:rFonts w:ascii="Baskerville" w:hAnsi="Baskerville" w:cs="Times New Roman"/>
          <w:kern w:val="1"/>
          <w:sz w:val="22"/>
          <w:szCs w:val="22"/>
          <w:lang w:val="en-US"/>
        </w:rPr>
        <w:t xml:space="preserve">exclude </w:t>
      </w:r>
      <w:r w:rsidR="00964204" w:rsidRPr="001B5D32">
        <w:rPr>
          <w:rFonts w:ascii="Baskerville" w:hAnsi="Baskerville" w:cs="Times New Roman"/>
          <w:i/>
          <w:kern w:val="1"/>
          <w:sz w:val="22"/>
          <w:szCs w:val="22"/>
          <w:lang w:val="en-US"/>
        </w:rPr>
        <w:t xml:space="preserve">non-citizens </w:t>
      </w:r>
      <w:r w:rsidR="00964204" w:rsidRPr="001B5D32">
        <w:rPr>
          <w:rFonts w:ascii="Baskerville" w:hAnsi="Baskerville" w:cs="Times New Roman"/>
          <w:kern w:val="1"/>
          <w:sz w:val="22"/>
          <w:szCs w:val="22"/>
          <w:lang w:val="en-US"/>
        </w:rPr>
        <w:t xml:space="preserve">from entering its territory, settling within its territory, or become members of the state. I consider a very different possibility: that the state’s right to exclude may also include the right to exclude current </w:t>
      </w:r>
      <w:r w:rsidR="00964204" w:rsidRPr="001B5D32">
        <w:rPr>
          <w:rFonts w:ascii="Baskerville" w:hAnsi="Baskerville" w:cs="Times New Roman"/>
          <w:i/>
          <w:kern w:val="1"/>
          <w:sz w:val="22"/>
          <w:szCs w:val="22"/>
          <w:lang w:val="en-US"/>
        </w:rPr>
        <w:t>citizens</w:t>
      </w:r>
      <w:r w:rsidR="00964204" w:rsidRPr="001B5D32">
        <w:rPr>
          <w:rFonts w:ascii="Baskerville" w:hAnsi="Baskerville" w:cs="Times New Roman"/>
          <w:kern w:val="1"/>
          <w:sz w:val="22"/>
          <w:szCs w:val="22"/>
          <w:lang w:val="en-US"/>
        </w:rPr>
        <w:t xml:space="preserve"> by revoking their citizenship, which I will term </w:t>
      </w:r>
      <w:r w:rsidR="00224E26">
        <w:rPr>
          <w:rFonts w:ascii="Baskerville" w:hAnsi="Baskerville" w:cs="Times New Roman"/>
          <w:kern w:val="1"/>
          <w:sz w:val="22"/>
          <w:szCs w:val="22"/>
          <w:lang w:val="en-US"/>
        </w:rPr>
        <w:t>‘</w:t>
      </w:r>
      <w:r w:rsidR="00964204">
        <w:rPr>
          <w:rFonts w:ascii="Baskerville" w:hAnsi="Baskerville" w:cs="Times New Roman"/>
          <w:kern w:val="1"/>
          <w:sz w:val="22"/>
          <w:szCs w:val="22"/>
          <w:lang w:val="en-US"/>
        </w:rPr>
        <w:t>denationalization</w:t>
      </w:r>
      <w:r w:rsidR="00224E26">
        <w:rPr>
          <w:rFonts w:ascii="Baskerville" w:hAnsi="Baskerville" w:cs="Times New Roman"/>
          <w:kern w:val="1"/>
          <w:sz w:val="22"/>
          <w:szCs w:val="22"/>
          <w:lang w:val="en-US"/>
        </w:rPr>
        <w:t>’</w:t>
      </w:r>
      <w:r w:rsidR="00964204" w:rsidRPr="001B5D32">
        <w:rPr>
          <w:rFonts w:ascii="Baskerville" w:hAnsi="Baskerville" w:cs="Times New Roman"/>
          <w:kern w:val="1"/>
          <w:sz w:val="22"/>
          <w:szCs w:val="22"/>
          <w:lang w:val="en-US"/>
        </w:rPr>
        <w:t xml:space="preserve">. While </w:t>
      </w:r>
      <w:r w:rsidR="00964204">
        <w:rPr>
          <w:rFonts w:ascii="Baskerville" w:hAnsi="Baskerville" w:cs="Times New Roman"/>
          <w:kern w:val="1"/>
          <w:sz w:val="22"/>
          <w:szCs w:val="22"/>
          <w:lang w:val="en-US"/>
        </w:rPr>
        <w:t xml:space="preserve">citizenship is a broad concept (for example, </w:t>
      </w:r>
      <w:r w:rsidR="00964204" w:rsidRPr="001B5D32">
        <w:rPr>
          <w:rFonts w:ascii="Baskerville" w:hAnsi="Baskerville" w:cs="Times New Roman"/>
          <w:kern w:val="1"/>
          <w:sz w:val="22"/>
          <w:szCs w:val="22"/>
          <w:lang w:val="en-US"/>
        </w:rPr>
        <w:t xml:space="preserve">European Union membership </w:t>
      </w:r>
      <w:r w:rsidR="00964204">
        <w:rPr>
          <w:rFonts w:ascii="Baskerville" w:hAnsi="Baskerville" w:cs="Times New Roman"/>
          <w:kern w:val="1"/>
          <w:sz w:val="22"/>
          <w:szCs w:val="22"/>
          <w:lang w:val="en-US"/>
        </w:rPr>
        <w:t xml:space="preserve">is </w:t>
      </w:r>
      <w:r w:rsidR="00964204" w:rsidRPr="001B5D32">
        <w:rPr>
          <w:rFonts w:ascii="Baskerville" w:hAnsi="Baskerville" w:cs="Times New Roman"/>
          <w:kern w:val="1"/>
          <w:sz w:val="22"/>
          <w:szCs w:val="22"/>
          <w:lang w:val="en-US"/>
        </w:rPr>
        <w:t xml:space="preserve">commonly described as a form of </w:t>
      </w:r>
      <w:r w:rsidR="00224E26">
        <w:rPr>
          <w:rFonts w:ascii="Baskerville" w:hAnsi="Baskerville" w:cs="Times New Roman"/>
          <w:kern w:val="1"/>
          <w:sz w:val="22"/>
          <w:szCs w:val="22"/>
          <w:lang w:val="en-US"/>
        </w:rPr>
        <w:t>‘</w:t>
      </w:r>
      <w:r w:rsidR="00964204" w:rsidRPr="001B5D32">
        <w:rPr>
          <w:rFonts w:ascii="Baskerville" w:hAnsi="Baskerville" w:cs="Times New Roman"/>
          <w:kern w:val="1"/>
          <w:sz w:val="22"/>
          <w:szCs w:val="22"/>
          <w:lang w:val="en-US"/>
        </w:rPr>
        <w:t>citizenship</w:t>
      </w:r>
      <w:r w:rsidR="00224E26">
        <w:rPr>
          <w:rFonts w:ascii="Baskerville" w:hAnsi="Baskerville" w:cs="Times New Roman"/>
          <w:kern w:val="1"/>
          <w:sz w:val="22"/>
          <w:szCs w:val="22"/>
          <w:lang w:val="en-US"/>
        </w:rPr>
        <w:t>’</w:t>
      </w:r>
      <w:r w:rsidR="00964204">
        <w:rPr>
          <w:rFonts w:ascii="Baskerville" w:hAnsi="Baskerville" w:cs="Times New Roman"/>
          <w:kern w:val="1"/>
          <w:sz w:val="22"/>
          <w:szCs w:val="22"/>
          <w:lang w:val="en-US"/>
        </w:rPr>
        <w:t>)</w:t>
      </w:r>
      <w:r w:rsidR="00672EAD">
        <w:rPr>
          <w:rFonts w:ascii="Baskerville" w:hAnsi="Baskerville" w:cs="Times New Roman"/>
          <w:kern w:val="1"/>
          <w:sz w:val="22"/>
          <w:szCs w:val="22"/>
          <w:lang w:val="en-US"/>
        </w:rPr>
        <w:t xml:space="preserve">, I </w:t>
      </w:r>
      <w:r w:rsidR="00964204" w:rsidRPr="001B5D32">
        <w:rPr>
          <w:rFonts w:ascii="Baskerville" w:hAnsi="Baskerville" w:cs="Times New Roman"/>
          <w:kern w:val="1"/>
          <w:sz w:val="22"/>
          <w:szCs w:val="22"/>
          <w:lang w:val="en-US"/>
        </w:rPr>
        <w:t xml:space="preserve">focus exclusively on the revocation of </w:t>
      </w:r>
      <w:r w:rsidR="00964204" w:rsidRPr="001B5D32">
        <w:rPr>
          <w:rFonts w:ascii="Baskerville" w:hAnsi="Baskerville" w:cs="Times New Roman"/>
          <w:i/>
          <w:kern w:val="1"/>
          <w:sz w:val="22"/>
          <w:szCs w:val="22"/>
          <w:lang w:val="en-US"/>
        </w:rPr>
        <w:t xml:space="preserve">national </w:t>
      </w:r>
      <w:r w:rsidR="00964204" w:rsidRPr="001B5D32">
        <w:rPr>
          <w:rFonts w:ascii="Baskerville" w:hAnsi="Baskerville" w:cs="Times New Roman"/>
          <w:kern w:val="1"/>
          <w:sz w:val="22"/>
          <w:szCs w:val="22"/>
          <w:lang w:val="en-US"/>
        </w:rPr>
        <w:t xml:space="preserve">forms of citizenship. </w:t>
      </w:r>
      <w:r w:rsidR="00486E3C">
        <w:rPr>
          <w:rFonts w:ascii="Baskerville" w:hAnsi="Baskerville" w:cs="Times New Roman"/>
          <w:kern w:val="1"/>
          <w:sz w:val="22"/>
          <w:szCs w:val="22"/>
          <w:lang w:val="en-US"/>
        </w:rPr>
        <w:t>Such revocation is typically accompanied by removal from the state’s te</w:t>
      </w:r>
      <w:r w:rsidR="00487453">
        <w:rPr>
          <w:rFonts w:ascii="Baskerville" w:hAnsi="Baskerville" w:cs="Times New Roman"/>
          <w:kern w:val="1"/>
          <w:sz w:val="22"/>
          <w:szCs w:val="22"/>
          <w:lang w:val="en-US"/>
        </w:rPr>
        <w:t>rritory, although in some cases</w:t>
      </w:r>
      <w:r w:rsidR="00486E3C">
        <w:rPr>
          <w:rFonts w:ascii="Baskerville" w:hAnsi="Baskerville" w:cs="Times New Roman"/>
          <w:kern w:val="1"/>
          <w:sz w:val="22"/>
          <w:szCs w:val="22"/>
          <w:lang w:val="en-US"/>
        </w:rPr>
        <w:t xml:space="preserve"> individuals may be stripped of their citizenship </w:t>
      </w:r>
      <w:r w:rsidR="00420660">
        <w:rPr>
          <w:rFonts w:ascii="Baskerville" w:hAnsi="Baskerville" w:cs="Times New Roman"/>
          <w:kern w:val="1"/>
          <w:sz w:val="22"/>
          <w:szCs w:val="22"/>
          <w:lang w:val="en-US"/>
        </w:rPr>
        <w:t xml:space="preserve">after they travel </w:t>
      </w:r>
      <w:r w:rsidR="00486E3C" w:rsidRPr="00486E3C">
        <w:rPr>
          <w:rFonts w:ascii="Baskerville" w:hAnsi="Baskerville" w:cs="Times New Roman"/>
          <w:kern w:val="1"/>
          <w:sz w:val="22"/>
          <w:szCs w:val="22"/>
          <w:lang w:val="en-US"/>
        </w:rPr>
        <w:t>outside</w:t>
      </w:r>
      <w:r w:rsidR="00486E3C">
        <w:rPr>
          <w:rFonts w:ascii="Baskerville" w:hAnsi="Baskerville" w:cs="Times New Roman"/>
          <w:i/>
          <w:kern w:val="1"/>
          <w:sz w:val="22"/>
          <w:szCs w:val="22"/>
          <w:lang w:val="en-US"/>
        </w:rPr>
        <w:t xml:space="preserve"> </w:t>
      </w:r>
      <w:r w:rsidR="00486E3C">
        <w:rPr>
          <w:rFonts w:ascii="Baskerville" w:hAnsi="Baskerville" w:cs="Times New Roman"/>
          <w:kern w:val="1"/>
          <w:sz w:val="22"/>
          <w:szCs w:val="22"/>
          <w:lang w:val="en-US"/>
        </w:rPr>
        <w:t>of</w:t>
      </w:r>
      <w:r w:rsidR="00486E3C">
        <w:rPr>
          <w:rFonts w:ascii="Baskerville" w:hAnsi="Baskerville" w:cs="Times New Roman"/>
          <w:i/>
          <w:kern w:val="1"/>
          <w:sz w:val="22"/>
          <w:szCs w:val="22"/>
          <w:lang w:val="en-US"/>
        </w:rPr>
        <w:t xml:space="preserve"> </w:t>
      </w:r>
      <w:r w:rsidR="00486E3C">
        <w:rPr>
          <w:rFonts w:ascii="Baskerville" w:hAnsi="Baskerville" w:cs="Times New Roman"/>
          <w:kern w:val="1"/>
          <w:sz w:val="22"/>
          <w:szCs w:val="22"/>
          <w:lang w:val="en-US"/>
        </w:rPr>
        <w:t>their state of citizenship, ther</w:t>
      </w:r>
      <w:r w:rsidR="00672EAD">
        <w:rPr>
          <w:rFonts w:ascii="Baskerville" w:hAnsi="Baskerville" w:cs="Times New Roman"/>
          <w:kern w:val="1"/>
          <w:sz w:val="22"/>
          <w:szCs w:val="22"/>
          <w:lang w:val="en-US"/>
        </w:rPr>
        <w:t>efore blocking their re-entry</w:t>
      </w:r>
      <w:r w:rsidR="00486E3C">
        <w:rPr>
          <w:rFonts w:ascii="Baskerville" w:hAnsi="Baskerville" w:cs="Times New Roman"/>
          <w:kern w:val="1"/>
          <w:sz w:val="22"/>
          <w:szCs w:val="22"/>
          <w:lang w:val="en-US"/>
        </w:rPr>
        <w:t xml:space="preserve">. </w:t>
      </w:r>
      <w:r w:rsidR="00964204" w:rsidRPr="001B5D32">
        <w:rPr>
          <w:rFonts w:ascii="Baskerville" w:hAnsi="Baskerville" w:cs="Times New Roman"/>
          <w:kern w:val="1"/>
          <w:sz w:val="22"/>
          <w:szCs w:val="22"/>
          <w:lang w:val="en-US"/>
        </w:rPr>
        <w:t xml:space="preserve">Although </w:t>
      </w:r>
      <w:r w:rsidR="00964204">
        <w:rPr>
          <w:rFonts w:ascii="Baskerville" w:hAnsi="Baskerville" w:cs="Times New Roman"/>
          <w:kern w:val="1"/>
          <w:sz w:val="22"/>
          <w:szCs w:val="22"/>
          <w:lang w:val="en-US"/>
        </w:rPr>
        <w:t>the question of the right to exclude</w:t>
      </w:r>
      <w:r w:rsidR="00672EAD">
        <w:rPr>
          <w:rFonts w:ascii="Baskerville" w:hAnsi="Baskerville" w:cs="Times New Roman"/>
          <w:kern w:val="1"/>
          <w:sz w:val="22"/>
          <w:szCs w:val="22"/>
          <w:lang w:val="en-US"/>
        </w:rPr>
        <w:t xml:space="preserve"> citizens</w:t>
      </w:r>
      <w:r w:rsidR="00964204">
        <w:rPr>
          <w:rFonts w:ascii="Baskerville" w:hAnsi="Baskerville" w:cs="Times New Roman"/>
          <w:kern w:val="1"/>
          <w:sz w:val="22"/>
          <w:szCs w:val="22"/>
          <w:lang w:val="en-US"/>
        </w:rPr>
        <w:t xml:space="preserve"> </w:t>
      </w:r>
      <w:r w:rsidR="00964204" w:rsidRPr="001B5D32">
        <w:rPr>
          <w:rFonts w:ascii="Baskerville" w:hAnsi="Baskerville" w:cs="Times New Roman"/>
          <w:kern w:val="1"/>
          <w:sz w:val="22"/>
          <w:szCs w:val="22"/>
          <w:lang w:val="en-US"/>
        </w:rPr>
        <w:t xml:space="preserve">has not enjoyed </w:t>
      </w:r>
      <w:r w:rsidR="00964204">
        <w:rPr>
          <w:rFonts w:ascii="Baskerville" w:hAnsi="Baskerville" w:cs="Times New Roman"/>
          <w:kern w:val="1"/>
          <w:sz w:val="22"/>
          <w:szCs w:val="22"/>
          <w:lang w:val="en-US"/>
        </w:rPr>
        <w:t xml:space="preserve">as </w:t>
      </w:r>
      <w:r w:rsidR="00964204" w:rsidRPr="001B5D32">
        <w:rPr>
          <w:rFonts w:ascii="Baskerville" w:hAnsi="Baskerville" w:cs="Times New Roman"/>
          <w:kern w:val="1"/>
          <w:sz w:val="22"/>
          <w:szCs w:val="22"/>
          <w:lang w:val="en-US"/>
        </w:rPr>
        <w:t>much philosophical attention as the exclusion of non-citizens</w:t>
      </w:r>
      <w:r w:rsidR="00964204">
        <w:rPr>
          <w:rFonts w:ascii="Baskerville" w:hAnsi="Baskerville" w:cs="Times New Roman"/>
          <w:kern w:val="1"/>
          <w:sz w:val="22"/>
          <w:szCs w:val="22"/>
          <w:lang w:val="en-US"/>
        </w:rPr>
        <w:t xml:space="preserve"> in recent years</w:t>
      </w:r>
      <w:r>
        <w:rPr>
          <w:rFonts w:ascii="Baskerville" w:hAnsi="Baskerville" w:cs="Times New Roman"/>
          <w:kern w:val="1"/>
          <w:sz w:val="22"/>
          <w:szCs w:val="22"/>
          <w:lang w:val="en-US"/>
        </w:rPr>
        <w:t xml:space="preserve">, there seems </w:t>
      </w:r>
      <w:r w:rsidR="00964204" w:rsidRPr="001B5D32">
        <w:rPr>
          <w:rFonts w:ascii="Baskerville" w:hAnsi="Baskerville" w:cs="Times New Roman"/>
          <w:kern w:val="1"/>
          <w:sz w:val="22"/>
          <w:szCs w:val="22"/>
          <w:lang w:val="en-US"/>
        </w:rPr>
        <w:t>at least</w:t>
      </w:r>
      <w:r>
        <w:rPr>
          <w:rFonts w:ascii="Baskerville" w:hAnsi="Baskerville" w:cs="Times New Roman"/>
          <w:kern w:val="1"/>
          <w:sz w:val="22"/>
          <w:szCs w:val="22"/>
          <w:lang w:val="en-US"/>
        </w:rPr>
        <w:t xml:space="preserve"> to</w:t>
      </w:r>
      <w:r w:rsidR="00964204" w:rsidRPr="001B5D32">
        <w:rPr>
          <w:rFonts w:ascii="Baskerville" w:hAnsi="Baskerville" w:cs="Times New Roman"/>
          <w:kern w:val="1"/>
          <w:sz w:val="22"/>
          <w:szCs w:val="22"/>
          <w:lang w:val="en-US"/>
        </w:rPr>
        <w:t xml:space="preserve"> be a </w:t>
      </w:r>
      <w:r w:rsidR="00964204" w:rsidRPr="001B5D32">
        <w:rPr>
          <w:rFonts w:ascii="Baskerville" w:hAnsi="Baskerville" w:cs="Times New Roman"/>
          <w:i/>
          <w:kern w:val="1"/>
          <w:sz w:val="22"/>
          <w:szCs w:val="22"/>
          <w:lang w:val="en-US"/>
        </w:rPr>
        <w:t xml:space="preserve">prima facie </w:t>
      </w:r>
      <w:r w:rsidR="00964204">
        <w:rPr>
          <w:rFonts w:ascii="Baskerville" w:hAnsi="Baskerville" w:cs="Times New Roman"/>
          <w:kern w:val="1"/>
          <w:sz w:val="22"/>
          <w:szCs w:val="22"/>
          <w:lang w:val="en-US"/>
        </w:rPr>
        <w:t>case for the revocation of citizenship</w:t>
      </w:r>
      <w:r w:rsidR="00964204" w:rsidRPr="001B5D32">
        <w:rPr>
          <w:rFonts w:ascii="Baskerville" w:hAnsi="Baskerville" w:cs="Times New Roman"/>
          <w:kern w:val="1"/>
          <w:sz w:val="22"/>
          <w:szCs w:val="22"/>
          <w:lang w:val="en-US"/>
        </w:rPr>
        <w:t>. For example, Christopher Heath Wellman has suggested that the freedom of asso</w:t>
      </w:r>
      <w:r w:rsidR="00964204">
        <w:rPr>
          <w:rFonts w:ascii="Baskerville" w:hAnsi="Baskerville" w:cs="Times New Roman"/>
          <w:kern w:val="1"/>
          <w:sz w:val="22"/>
          <w:szCs w:val="22"/>
          <w:lang w:val="en-US"/>
        </w:rPr>
        <w:t>ciation, which he regards as</w:t>
      </w:r>
      <w:r w:rsidR="00964204" w:rsidRPr="001B5D32">
        <w:rPr>
          <w:rFonts w:ascii="Baskerville" w:hAnsi="Baskerville" w:cs="Times New Roman"/>
          <w:kern w:val="1"/>
          <w:sz w:val="22"/>
          <w:szCs w:val="22"/>
          <w:lang w:val="en-US"/>
        </w:rPr>
        <w:t xml:space="preserve"> grounding for the right to exclude, includes </w:t>
      </w:r>
      <w:r w:rsidR="00224E26">
        <w:rPr>
          <w:rFonts w:ascii="Baskerville" w:hAnsi="Baskerville" w:cs="Times New Roman"/>
          <w:kern w:val="1"/>
          <w:sz w:val="22"/>
          <w:szCs w:val="22"/>
          <w:lang w:val="en-US"/>
        </w:rPr>
        <w:t>‘</w:t>
      </w:r>
      <w:r w:rsidR="00964204" w:rsidRPr="001B5D32">
        <w:rPr>
          <w:rFonts w:ascii="Baskerville" w:hAnsi="Baskerville" w:cs="Times New Roman"/>
          <w:kern w:val="1"/>
          <w:sz w:val="22"/>
          <w:szCs w:val="22"/>
          <w:lang w:val="en-US"/>
        </w:rPr>
        <w:t>the right not to associate and even, in many cases, the right to disassociate</w:t>
      </w:r>
      <w:r w:rsidR="00224E26">
        <w:rPr>
          <w:rFonts w:ascii="Baskerville" w:hAnsi="Baskerville" w:cs="Times New Roman"/>
          <w:kern w:val="1"/>
          <w:sz w:val="22"/>
          <w:szCs w:val="22"/>
          <w:lang w:val="en-US"/>
        </w:rPr>
        <w:t>’</w:t>
      </w:r>
      <w:r w:rsidR="00964204" w:rsidRPr="001B5D32">
        <w:rPr>
          <w:rFonts w:ascii="Baskerville" w:hAnsi="Baskerville" w:cs="Times New Roman"/>
          <w:kern w:val="1"/>
          <w:sz w:val="22"/>
          <w:szCs w:val="22"/>
          <w:lang w:val="en-US"/>
        </w:rPr>
        <w:t xml:space="preserve"> (</w:t>
      </w:r>
      <w:r w:rsidR="007A22C5">
        <w:rPr>
          <w:rFonts w:ascii="Baskerville" w:hAnsi="Baskerville" w:cs="Times New Roman"/>
          <w:kern w:val="1"/>
          <w:sz w:val="22"/>
          <w:szCs w:val="22"/>
          <w:lang w:val="en-US"/>
        </w:rPr>
        <w:t xml:space="preserve">2008, p. </w:t>
      </w:r>
      <w:r w:rsidR="00964204" w:rsidRPr="001B5D32">
        <w:rPr>
          <w:rFonts w:ascii="Baskerville" w:hAnsi="Baskerville" w:cs="Times New Roman"/>
          <w:kern w:val="1"/>
          <w:sz w:val="22"/>
          <w:szCs w:val="22"/>
          <w:lang w:val="en-US"/>
        </w:rPr>
        <w:t xml:space="preserve">109). It is not </w:t>
      </w:r>
      <w:r w:rsidR="00964204">
        <w:rPr>
          <w:rFonts w:ascii="Baskerville" w:hAnsi="Baskerville" w:cs="Times New Roman"/>
          <w:kern w:val="1"/>
          <w:sz w:val="22"/>
          <w:szCs w:val="22"/>
          <w:lang w:val="en-US"/>
        </w:rPr>
        <w:t xml:space="preserve">automatically </w:t>
      </w:r>
      <w:r w:rsidR="00964204" w:rsidRPr="001B5D32">
        <w:rPr>
          <w:rFonts w:ascii="Baskerville" w:hAnsi="Baskerville" w:cs="Times New Roman"/>
          <w:kern w:val="1"/>
          <w:sz w:val="22"/>
          <w:szCs w:val="22"/>
          <w:lang w:val="en-US"/>
        </w:rPr>
        <w:t xml:space="preserve">obvious, here, why the state should not be able to disassociate from people who are its citizens. Matthew </w:t>
      </w:r>
      <w:proofErr w:type="spellStart"/>
      <w:r w:rsidR="00964204" w:rsidRPr="001B5D32">
        <w:rPr>
          <w:rFonts w:ascii="Baskerville" w:hAnsi="Baskerville" w:cs="Times New Roman"/>
          <w:kern w:val="1"/>
          <w:sz w:val="22"/>
          <w:szCs w:val="22"/>
          <w:lang w:val="en-US"/>
        </w:rPr>
        <w:t>Gibney</w:t>
      </w:r>
      <w:proofErr w:type="spellEnd"/>
      <w:r w:rsidR="00964204" w:rsidRPr="001B5D32">
        <w:rPr>
          <w:rFonts w:ascii="Baskerville" w:hAnsi="Baskerville" w:cs="Times New Roman"/>
          <w:kern w:val="1"/>
          <w:sz w:val="22"/>
          <w:szCs w:val="22"/>
          <w:lang w:val="en-US"/>
        </w:rPr>
        <w:t xml:space="preserve"> has also observed that the expulsion of unwanted members seems to also be a right typically granted to other associations (</w:t>
      </w:r>
      <w:r w:rsidR="00964204">
        <w:rPr>
          <w:rFonts w:ascii="Baskerville" w:hAnsi="Baskerville" w:cs="Times New Roman"/>
          <w:kern w:val="1"/>
          <w:sz w:val="22"/>
          <w:szCs w:val="22"/>
          <w:lang w:val="en-US"/>
        </w:rPr>
        <w:t>2011</w:t>
      </w:r>
      <w:r w:rsidR="00FA0D90">
        <w:rPr>
          <w:rFonts w:ascii="Baskerville" w:hAnsi="Baskerville" w:cs="Times New Roman"/>
          <w:kern w:val="1"/>
          <w:sz w:val="22"/>
          <w:szCs w:val="22"/>
          <w:lang w:val="en-US"/>
        </w:rPr>
        <w:t>, p. 12</w:t>
      </w:r>
      <w:r w:rsidR="00672EAD">
        <w:rPr>
          <w:rFonts w:ascii="Baskerville" w:hAnsi="Baskerville" w:cs="Times New Roman"/>
          <w:kern w:val="1"/>
          <w:sz w:val="22"/>
          <w:szCs w:val="22"/>
          <w:lang w:val="en-US"/>
        </w:rPr>
        <w:t>). I</w:t>
      </w:r>
      <w:r w:rsidR="00964204" w:rsidRPr="001B5D32">
        <w:rPr>
          <w:rFonts w:ascii="Baskerville" w:hAnsi="Baskerville" w:cs="Times New Roman"/>
          <w:kern w:val="1"/>
          <w:sz w:val="22"/>
          <w:szCs w:val="22"/>
          <w:lang w:val="en-US"/>
        </w:rPr>
        <w:t>t seems possible that this could be straightforwardly extended to the state</w:t>
      </w:r>
      <w:r w:rsidR="00964204">
        <w:rPr>
          <w:rFonts w:ascii="Baskerville" w:hAnsi="Baskerville" w:cs="Times New Roman"/>
          <w:kern w:val="1"/>
          <w:sz w:val="22"/>
          <w:szCs w:val="22"/>
          <w:lang w:val="en-US"/>
        </w:rPr>
        <w:t>, especially when states have claimed this right, both historically and presently</w:t>
      </w:r>
      <w:r w:rsidR="00964204" w:rsidRPr="001B5D32">
        <w:rPr>
          <w:rFonts w:ascii="Baskerville" w:hAnsi="Baskerville" w:cs="Times New Roman"/>
          <w:kern w:val="1"/>
          <w:sz w:val="22"/>
          <w:szCs w:val="22"/>
          <w:lang w:val="en-US"/>
        </w:rPr>
        <w:t xml:space="preserve">. </w:t>
      </w:r>
    </w:p>
    <w:p w14:paraId="61C36A43" w14:textId="77777777" w:rsidR="00964204" w:rsidRPr="001B5D32" w:rsidRDefault="00964204" w:rsidP="00031900">
      <w:pPr>
        <w:widowControl w:val="0"/>
        <w:tabs>
          <w:tab w:val="left" w:pos="-567"/>
          <w:tab w:val="left" w:pos="284"/>
        </w:tabs>
        <w:autoSpaceDE w:val="0"/>
        <w:autoSpaceDN w:val="0"/>
        <w:adjustRightInd w:val="0"/>
        <w:spacing w:before="3" w:line="480" w:lineRule="auto"/>
        <w:ind w:right="100"/>
        <w:contextualSpacing/>
        <w:jc w:val="both"/>
        <w:rPr>
          <w:rFonts w:ascii="Baskerville" w:hAnsi="Baskerville" w:cs="Times New Roman"/>
          <w:kern w:val="1"/>
          <w:sz w:val="22"/>
          <w:szCs w:val="22"/>
          <w:lang w:val="en-US"/>
        </w:rPr>
      </w:pPr>
    </w:p>
    <w:p w14:paraId="40080971" w14:textId="3583F16A" w:rsidR="00964204" w:rsidRPr="00DF09E2" w:rsidRDefault="00964204" w:rsidP="00DF09E2">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sz w:val="20"/>
          <w:szCs w:val="20"/>
          <w:lang w:val="en-US"/>
        </w:rPr>
      </w:pPr>
      <w:r>
        <w:rPr>
          <w:rFonts w:ascii="Baskerville" w:hAnsi="Baskerville" w:cs="Times New Roman"/>
          <w:kern w:val="1"/>
          <w:sz w:val="22"/>
          <w:szCs w:val="22"/>
          <w:lang w:val="en-US"/>
        </w:rPr>
        <w:t>Today, denationalization by the state, and not as a matter of personal choice (as some voluntarily renounce their previous citizenship) is largely enforced</w:t>
      </w:r>
      <w:r w:rsidRPr="001B5D32">
        <w:rPr>
          <w:rFonts w:ascii="Baskerville" w:hAnsi="Baskerville" w:cs="Times New Roman"/>
          <w:kern w:val="1"/>
          <w:sz w:val="22"/>
          <w:szCs w:val="22"/>
          <w:lang w:val="en-US"/>
        </w:rPr>
        <w:t xml:space="preserve"> in the name of </w:t>
      </w:r>
      <w:r w:rsidRPr="001B5D32">
        <w:rPr>
          <w:rFonts w:ascii="Baskerville" w:hAnsi="Baskerville" w:cs="Times New Roman"/>
          <w:i/>
          <w:kern w:val="1"/>
          <w:sz w:val="22"/>
          <w:szCs w:val="22"/>
          <w:lang w:val="en-US"/>
        </w:rPr>
        <w:t>national security</w:t>
      </w:r>
      <w:r w:rsidRPr="001B5D32">
        <w:rPr>
          <w:rFonts w:ascii="Baskerville" w:hAnsi="Baskerville" w:cs="Times New Roman"/>
          <w:kern w:val="1"/>
          <w:sz w:val="22"/>
          <w:szCs w:val="22"/>
          <w:lang w:val="en-US"/>
        </w:rPr>
        <w:t xml:space="preserve">. </w:t>
      </w:r>
      <w:r w:rsidR="006F7274">
        <w:rPr>
          <w:rFonts w:ascii="Baskerville" w:hAnsi="Baskerville" w:cs="Times New Roman"/>
          <w:kern w:val="1"/>
          <w:sz w:val="22"/>
          <w:szCs w:val="22"/>
          <w:lang w:val="en-US"/>
        </w:rPr>
        <w:t>Motivated by the fear of Islamist</w:t>
      </w:r>
      <w:r w:rsidRPr="001B5D32">
        <w:rPr>
          <w:rFonts w:ascii="Baskerville" w:hAnsi="Baskerville" w:cs="Times New Roman"/>
          <w:kern w:val="1"/>
          <w:sz w:val="22"/>
          <w:szCs w:val="22"/>
          <w:lang w:val="en-US"/>
        </w:rPr>
        <w:t xml:space="preserve"> terrorism, several liberal democratic states have passed, strengthened, or considered legislation that would enable their governments to strip certain persons of their citizenship (Barry and </w:t>
      </w:r>
      <w:proofErr w:type="spellStart"/>
      <w:r w:rsidRPr="001B5D32">
        <w:rPr>
          <w:rFonts w:ascii="Baskerville" w:hAnsi="Baskerville" w:cs="Times New Roman"/>
          <w:kern w:val="1"/>
          <w:sz w:val="22"/>
          <w:szCs w:val="22"/>
          <w:lang w:val="en-US"/>
        </w:rPr>
        <w:lastRenderedPageBreak/>
        <w:t>Ferracioli</w:t>
      </w:r>
      <w:proofErr w:type="spellEnd"/>
      <w:r w:rsidR="00FA0D90">
        <w:rPr>
          <w:rFonts w:ascii="Baskerville" w:hAnsi="Baskerville" w:cs="Times New Roman"/>
          <w:kern w:val="1"/>
          <w:sz w:val="22"/>
          <w:szCs w:val="22"/>
          <w:lang w:val="en-US"/>
        </w:rPr>
        <w:t xml:space="preserve"> </w:t>
      </w:r>
      <w:r w:rsidR="007A22C5">
        <w:rPr>
          <w:rFonts w:ascii="Baskerville" w:hAnsi="Baskerville" w:cs="Times New Roman"/>
          <w:kern w:val="1"/>
          <w:sz w:val="22"/>
          <w:szCs w:val="22"/>
          <w:lang w:val="en-US"/>
        </w:rPr>
        <w:t>2015</w:t>
      </w:r>
      <w:r w:rsidR="00FA0D90">
        <w:rPr>
          <w:rFonts w:ascii="Baskerville" w:hAnsi="Baskerville" w:cs="Times New Roman"/>
          <w:kern w:val="1"/>
          <w:sz w:val="22"/>
          <w:szCs w:val="22"/>
          <w:lang w:val="en-US"/>
        </w:rPr>
        <w:t>, p. 1</w:t>
      </w:r>
      <w:r w:rsidRPr="001B5D32">
        <w:rPr>
          <w:rFonts w:ascii="Baskerville" w:hAnsi="Baskerville" w:cs="Times New Roman"/>
          <w:kern w:val="1"/>
          <w:sz w:val="22"/>
          <w:szCs w:val="22"/>
          <w:lang w:val="en-US"/>
        </w:rPr>
        <w:t>). A</w:t>
      </w:r>
      <w:r w:rsidRPr="001B5D32">
        <w:rPr>
          <w:rFonts w:ascii="Baskerville" w:hAnsi="Baskerville" w:cs="Times New Roman"/>
          <w:spacing w:val="-3"/>
          <w:kern w:val="1"/>
          <w:sz w:val="22"/>
          <w:szCs w:val="22"/>
          <w:lang w:val="en-US"/>
        </w:rPr>
        <w:t xml:space="preserve"> </w:t>
      </w:r>
      <w:r w:rsidRPr="001B5D32">
        <w:rPr>
          <w:rFonts w:ascii="Baskerville" w:hAnsi="Baskerville" w:cs="Times New Roman"/>
          <w:spacing w:val="1"/>
          <w:kern w:val="1"/>
          <w:sz w:val="22"/>
          <w:szCs w:val="22"/>
          <w:lang w:val="en-US"/>
        </w:rPr>
        <w:t>r</w:t>
      </w:r>
      <w:r w:rsidRPr="001B5D32">
        <w:rPr>
          <w:rFonts w:ascii="Baskerville" w:hAnsi="Baskerville" w:cs="Times New Roman"/>
          <w:spacing w:val="-1"/>
          <w:kern w:val="1"/>
          <w:sz w:val="22"/>
          <w:szCs w:val="22"/>
          <w:lang w:val="en-US"/>
        </w:rPr>
        <w:t>ece</w:t>
      </w:r>
      <w:r w:rsidRPr="001B5D32">
        <w:rPr>
          <w:rFonts w:ascii="Baskerville" w:hAnsi="Baskerville" w:cs="Times New Roman"/>
          <w:spacing w:val="-5"/>
          <w:kern w:val="1"/>
          <w:sz w:val="22"/>
          <w:szCs w:val="22"/>
          <w:lang w:val="en-US"/>
        </w:rPr>
        <w:t>n</w:t>
      </w:r>
      <w:r w:rsidRPr="001B5D32">
        <w:rPr>
          <w:rFonts w:ascii="Baskerville" w:hAnsi="Baskerville" w:cs="Times New Roman"/>
          <w:kern w:val="1"/>
          <w:sz w:val="22"/>
          <w:szCs w:val="22"/>
          <w:lang w:val="en-US"/>
        </w:rPr>
        <w:t>t</w:t>
      </w:r>
      <w:r w:rsidRPr="001B5D32">
        <w:rPr>
          <w:rFonts w:ascii="Baskerville" w:hAnsi="Baskerville" w:cs="Times New Roman"/>
          <w:spacing w:val="8"/>
          <w:kern w:val="1"/>
          <w:sz w:val="22"/>
          <w:szCs w:val="22"/>
          <w:lang w:val="en-US"/>
        </w:rPr>
        <w:t xml:space="preserve"> </w:t>
      </w:r>
      <w:r>
        <w:rPr>
          <w:rFonts w:ascii="Baskerville" w:hAnsi="Baskerville" w:cs="Times New Roman"/>
          <w:spacing w:val="8"/>
          <w:kern w:val="1"/>
          <w:sz w:val="22"/>
          <w:szCs w:val="22"/>
          <w:lang w:val="en-US"/>
        </w:rPr>
        <w:t xml:space="preserve">publicized </w:t>
      </w:r>
      <w:r w:rsidRPr="001B5D32">
        <w:rPr>
          <w:rFonts w:ascii="Baskerville" w:hAnsi="Baskerville" w:cs="Times New Roman"/>
          <w:spacing w:val="-4"/>
          <w:kern w:val="1"/>
          <w:sz w:val="22"/>
          <w:szCs w:val="22"/>
          <w:lang w:val="en-US"/>
        </w:rPr>
        <w:t>i</w:t>
      </w:r>
      <w:r w:rsidRPr="001B5D32">
        <w:rPr>
          <w:rFonts w:ascii="Baskerville" w:hAnsi="Baskerville" w:cs="Times New Roman"/>
          <w:kern w:val="1"/>
          <w:sz w:val="22"/>
          <w:szCs w:val="22"/>
          <w:lang w:val="en-US"/>
        </w:rPr>
        <w:t>n</w:t>
      </w:r>
      <w:r w:rsidRPr="001B5D32">
        <w:rPr>
          <w:rFonts w:ascii="Baskerville" w:hAnsi="Baskerville" w:cs="Times New Roman"/>
          <w:spacing w:val="-2"/>
          <w:kern w:val="1"/>
          <w:sz w:val="22"/>
          <w:szCs w:val="22"/>
          <w:lang w:val="en-US"/>
        </w:rPr>
        <w:t>s</w:t>
      </w:r>
      <w:r w:rsidRPr="001B5D32">
        <w:rPr>
          <w:rFonts w:ascii="Baskerville" w:hAnsi="Baskerville" w:cs="Times New Roman"/>
          <w:spacing w:val="5"/>
          <w:kern w:val="1"/>
          <w:sz w:val="22"/>
          <w:szCs w:val="22"/>
          <w:lang w:val="en-US"/>
        </w:rPr>
        <w:t>t</w:t>
      </w:r>
      <w:r w:rsidRPr="001B5D32">
        <w:rPr>
          <w:rFonts w:ascii="Baskerville" w:hAnsi="Baskerville" w:cs="Times New Roman"/>
          <w:spacing w:val="-1"/>
          <w:kern w:val="1"/>
          <w:sz w:val="22"/>
          <w:szCs w:val="22"/>
          <w:lang w:val="en-US"/>
        </w:rPr>
        <w:t>a</w:t>
      </w:r>
      <w:r w:rsidRPr="001B5D32">
        <w:rPr>
          <w:rFonts w:ascii="Baskerville" w:hAnsi="Baskerville" w:cs="Times New Roman"/>
          <w:spacing w:val="-5"/>
          <w:kern w:val="1"/>
          <w:sz w:val="22"/>
          <w:szCs w:val="22"/>
          <w:lang w:val="en-US"/>
        </w:rPr>
        <w:t>n</w:t>
      </w:r>
      <w:r w:rsidRPr="001B5D32">
        <w:rPr>
          <w:rFonts w:ascii="Baskerville" w:hAnsi="Baskerville" w:cs="Times New Roman"/>
          <w:spacing w:val="-1"/>
          <w:kern w:val="1"/>
          <w:sz w:val="22"/>
          <w:szCs w:val="22"/>
          <w:lang w:val="en-US"/>
        </w:rPr>
        <w:t>c</w:t>
      </w:r>
      <w:r w:rsidRPr="001B5D32">
        <w:rPr>
          <w:rFonts w:ascii="Baskerville" w:hAnsi="Baskerville" w:cs="Times New Roman"/>
          <w:kern w:val="1"/>
          <w:sz w:val="22"/>
          <w:szCs w:val="22"/>
          <w:lang w:val="en-US"/>
        </w:rPr>
        <w:t xml:space="preserve">e of </w:t>
      </w:r>
      <w:r>
        <w:rPr>
          <w:rFonts w:ascii="Baskerville" w:hAnsi="Baskerville" w:cs="Times New Roman"/>
          <w:kern w:val="1"/>
          <w:sz w:val="22"/>
          <w:szCs w:val="22"/>
          <w:lang w:val="en-US"/>
        </w:rPr>
        <w:t>denationalization</w:t>
      </w:r>
      <w:r w:rsidRPr="001B5D32">
        <w:rPr>
          <w:rFonts w:ascii="Baskerville" w:hAnsi="Baskerville" w:cs="Times New Roman"/>
          <w:spacing w:val="6"/>
          <w:kern w:val="1"/>
          <w:sz w:val="22"/>
          <w:szCs w:val="22"/>
          <w:lang w:val="en-US"/>
        </w:rPr>
        <w:t xml:space="preserve"> </w:t>
      </w:r>
      <w:r w:rsidRPr="001B5D32">
        <w:rPr>
          <w:rFonts w:ascii="Baskerville" w:hAnsi="Baskerville" w:cs="Times New Roman"/>
          <w:spacing w:val="-4"/>
          <w:kern w:val="1"/>
          <w:sz w:val="22"/>
          <w:szCs w:val="22"/>
          <w:lang w:val="en-US"/>
        </w:rPr>
        <w:t>i</w:t>
      </w:r>
      <w:r w:rsidRPr="001B5D32">
        <w:rPr>
          <w:rFonts w:ascii="Baskerville" w:hAnsi="Baskerville" w:cs="Times New Roman"/>
          <w:kern w:val="1"/>
          <w:sz w:val="22"/>
          <w:szCs w:val="22"/>
          <w:lang w:val="en-US"/>
        </w:rPr>
        <w:t>n</w:t>
      </w:r>
      <w:r w:rsidRPr="001B5D32">
        <w:rPr>
          <w:rFonts w:ascii="Baskerville" w:hAnsi="Baskerville" w:cs="Times New Roman"/>
          <w:spacing w:val="-5"/>
          <w:kern w:val="1"/>
          <w:sz w:val="22"/>
          <w:szCs w:val="22"/>
          <w:lang w:val="en-US"/>
        </w:rPr>
        <w:t>v</w:t>
      </w:r>
      <w:r w:rsidRPr="001B5D32">
        <w:rPr>
          <w:rFonts w:ascii="Baskerville" w:hAnsi="Baskerville" w:cs="Times New Roman"/>
          <w:spacing w:val="9"/>
          <w:kern w:val="1"/>
          <w:sz w:val="22"/>
          <w:szCs w:val="22"/>
          <w:lang w:val="en-US"/>
        </w:rPr>
        <w:t>o</w:t>
      </w:r>
      <w:r w:rsidRPr="001B5D32">
        <w:rPr>
          <w:rFonts w:ascii="Baskerville" w:hAnsi="Baskerville" w:cs="Times New Roman"/>
          <w:spacing w:val="-4"/>
          <w:kern w:val="1"/>
          <w:sz w:val="22"/>
          <w:szCs w:val="22"/>
          <w:lang w:val="en-US"/>
        </w:rPr>
        <w:t>l</w:t>
      </w:r>
      <w:r w:rsidRPr="001B5D32">
        <w:rPr>
          <w:rFonts w:ascii="Baskerville" w:hAnsi="Baskerville" w:cs="Times New Roman"/>
          <w:kern w:val="1"/>
          <w:sz w:val="22"/>
          <w:szCs w:val="22"/>
          <w:lang w:val="en-US"/>
        </w:rPr>
        <w:t>v</w:t>
      </w:r>
      <w:r w:rsidRPr="001B5D32">
        <w:rPr>
          <w:rFonts w:ascii="Baskerville" w:hAnsi="Baskerville" w:cs="Times New Roman"/>
          <w:spacing w:val="-1"/>
          <w:kern w:val="1"/>
          <w:sz w:val="22"/>
          <w:szCs w:val="22"/>
          <w:lang w:val="en-US"/>
        </w:rPr>
        <w:t>e</w:t>
      </w:r>
      <w:r w:rsidRPr="001B5D32">
        <w:rPr>
          <w:rFonts w:ascii="Baskerville" w:hAnsi="Baskerville" w:cs="Times New Roman"/>
          <w:kern w:val="1"/>
          <w:sz w:val="22"/>
          <w:szCs w:val="22"/>
          <w:lang w:val="en-US"/>
        </w:rPr>
        <w:t>d</w:t>
      </w:r>
      <w:r w:rsidRPr="001B5D32">
        <w:rPr>
          <w:rFonts w:ascii="Baskerville" w:hAnsi="Baskerville" w:cs="Times New Roman"/>
          <w:spacing w:val="3"/>
          <w:kern w:val="1"/>
          <w:sz w:val="22"/>
          <w:szCs w:val="22"/>
          <w:lang w:val="en-US"/>
        </w:rPr>
        <w:t xml:space="preserve"> </w:t>
      </w:r>
      <w:r w:rsidRPr="001B5D32">
        <w:rPr>
          <w:rFonts w:ascii="Baskerville" w:hAnsi="Baskerville" w:cs="Times New Roman"/>
          <w:spacing w:val="4"/>
          <w:kern w:val="1"/>
          <w:sz w:val="22"/>
          <w:szCs w:val="22"/>
          <w:lang w:val="en-US"/>
        </w:rPr>
        <w:t>a</w:t>
      </w:r>
      <w:r w:rsidRPr="001B5D32">
        <w:rPr>
          <w:rFonts w:ascii="Baskerville" w:hAnsi="Baskerville" w:cs="Times New Roman"/>
          <w:kern w:val="1"/>
          <w:sz w:val="22"/>
          <w:szCs w:val="22"/>
          <w:lang w:val="en-US"/>
        </w:rPr>
        <w:t>n</w:t>
      </w:r>
      <w:r w:rsidRPr="001B5D32">
        <w:rPr>
          <w:rFonts w:ascii="Baskerville" w:hAnsi="Baskerville" w:cs="Times New Roman"/>
          <w:spacing w:val="-2"/>
          <w:kern w:val="1"/>
          <w:sz w:val="22"/>
          <w:szCs w:val="22"/>
          <w:lang w:val="en-US"/>
        </w:rPr>
        <w:t xml:space="preserve"> </w:t>
      </w:r>
      <w:r w:rsidRPr="001B5D32">
        <w:rPr>
          <w:rFonts w:ascii="Baskerville" w:hAnsi="Baskerville" w:cs="Times New Roman"/>
          <w:kern w:val="1"/>
          <w:sz w:val="22"/>
          <w:szCs w:val="22"/>
          <w:lang w:val="en-US"/>
        </w:rPr>
        <w:t>A</w:t>
      </w:r>
      <w:r w:rsidRPr="001B5D32">
        <w:rPr>
          <w:rFonts w:ascii="Baskerville" w:hAnsi="Baskerville" w:cs="Times New Roman"/>
          <w:spacing w:val="-4"/>
          <w:kern w:val="1"/>
          <w:sz w:val="22"/>
          <w:szCs w:val="22"/>
          <w:lang w:val="en-US"/>
        </w:rPr>
        <w:t>f</w:t>
      </w:r>
      <w:r w:rsidRPr="001B5D32">
        <w:rPr>
          <w:rFonts w:ascii="Baskerville" w:hAnsi="Baskerville" w:cs="Times New Roman"/>
          <w:spacing w:val="5"/>
          <w:kern w:val="1"/>
          <w:sz w:val="22"/>
          <w:szCs w:val="22"/>
          <w:lang w:val="en-US"/>
        </w:rPr>
        <w:t>g</w:t>
      </w:r>
      <w:r w:rsidRPr="001B5D32">
        <w:rPr>
          <w:rFonts w:ascii="Baskerville" w:hAnsi="Baskerville" w:cs="Times New Roman"/>
          <w:spacing w:val="-5"/>
          <w:kern w:val="1"/>
          <w:sz w:val="22"/>
          <w:szCs w:val="22"/>
          <w:lang w:val="en-US"/>
        </w:rPr>
        <w:t>h</w:t>
      </w:r>
      <w:r w:rsidRPr="001B5D32">
        <w:rPr>
          <w:rFonts w:ascii="Baskerville" w:hAnsi="Baskerville" w:cs="Times New Roman"/>
          <w:spacing w:val="4"/>
          <w:kern w:val="1"/>
          <w:sz w:val="22"/>
          <w:szCs w:val="22"/>
          <w:lang w:val="en-US"/>
        </w:rPr>
        <w:t>a</w:t>
      </w:r>
      <w:r w:rsidRPr="001B5D32">
        <w:rPr>
          <w:rFonts w:ascii="Baskerville" w:hAnsi="Baskerville" w:cs="Times New Roman"/>
          <w:kern w:val="1"/>
          <w:sz w:val="22"/>
          <w:szCs w:val="22"/>
          <w:lang w:val="en-US"/>
        </w:rPr>
        <w:t>n</w:t>
      </w:r>
      <w:r w:rsidRPr="001B5D32">
        <w:rPr>
          <w:rFonts w:ascii="Baskerville" w:hAnsi="Baskerville" w:cs="Times New Roman"/>
          <w:spacing w:val="3"/>
          <w:kern w:val="1"/>
          <w:sz w:val="22"/>
          <w:szCs w:val="22"/>
          <w:lang w:val="en-US"/>
        </w:rPr>
        <w:t xml:space="preserve"> </w:t>
      </w:r>
      <w:r>
        <w:rPr>
          <w:rFonts w:ascii="Baskerville" w:hAnsi="Baskerville" w:cs="Times New Roman"/>
          <w:spacing w:val="-5"/>
          <w:kern w:val="1"/>
          <w:sz w:val="22"/>
          <w:szCs w:val="22"/>
          <w:lang w:val="en-US"/>
        </w:rPr>
        <w:t>dual citizen</w:t>
      </w:r>
      <w:r w:rsidRPr="001B5D32">
        <w:rPr>
          <w:rFonts w:ascii="Baskerville" w:hAnsi="Baskerville" w:cs="Times New Roman"/>
          <w:spacing w:val="-6"/>
          <w:kern w:val="1"/>
          <w:sz w:val="22"/>
          <w:szCs w:val="22"/>
          <w:lang w:val="en-US"/>
        </w:rPr>
        <w:t xml:space="preserve"> </w:t>
      </w:r>
      <w:r w:rsidRPr="001B5D32">
        <w:rPr>
          <w:rFonts w:ascii="Baskerville" w:hAnsi="Baskerville" w:cs="Times New Roman"/>
          <w:spacing w:val="4"/>
          <w:kern w:val="1"/>
          <w:sz w:val="22"/>
          <w:szCs w:val="22"/>
          <w:lang w:val="en-US"/>
        </w:rPr>
        <w:t>w</w:t>
      </w:r>
      <w:r w:rsidRPr="001B5D32">
        <w:rPr>
          <w:rFonts w:ascii="Baskerville" w:hAnsi="Baskerville" w:cs="Times New Roman"/>
          <w:spacing w:val="-5"/>
          <w:kern w:val="1"/>
          <w:sz w:val="22"/>
          <w:szCs w:val="22"/>
          <w:lang w:val="en-US"/>
        </w:rPr>
        <w:t>h</w:t>
      </w:r>
      <w:r w:rsidRPr="001B5D32">
        <w:rPr>
          <w:rFonts w:ascii="Baskerville" w:hAnsi="Baskerville" w:cs="Times New Roman"/>
          <w:spacing w:val="5"/>
          <w:kern w:val="1"/>
          <w:sz w:val="22"/>
          <w:szCs w:val="22"/>
          <w:lang w:val="en-US"/>
        </w:rPr>
        <w:t>o</w:t>
      </w:r>
      <w:r w:rsidRPr="001B5D32">
        <w:rPr>
          <w:rFonts w:ascii="Baskerville" w:hAnsi="Baskerville" w:cs="Times New Roman"/>
          <w:spacing w:val="-2"/>
          <w:kern w:val="1"/>
          <w:sz w:val="22"/>
          <w:szCs w:val="22"/>
          <w:lang w:val="en-US"/>
        </w:rPr>
        <w:t>s</w:t>
      </w:r>
      <w:r w:rsidRPr="001B5D32">
        <w:rPr>
          <w:rFonts w:ascii="Baskerville" w:hAnsi="Baskerville" w:cs="Times New Roman"/>
          <w:kern w:val="1"/>
          <w:sz w:val="22"/>
          <w:szCs w:val="22"/>
          <w:lang w:val="en-US"/>
        </w:rPr>
        <w:t>e UK</w:t>
      </w:r>
      <w:r w:rsidRPr="001B5D32">
        <w:rPr>
          <w:rFonts w:ascii="Baskerville" w:hAnsi="Baskerville" w:cs="Times New Roman"/>
          <w:spacing w:val="2"/>
          <w:kern w:val="1"/>
          <w:sz w:val="22"/>
          <w:szCs w:val="22"/>
          <w:lang w:val="en-US"/>
        </w:rPr>
        <w:t xml:space="preserve"> </w:t>
      </w:r>
      <w:r w:rsidRPr="001B5D32">
        <w:rPr>
          <w:rFonts w:ascii="Baskerville" w:hAnsi="Baskerville" w:cs="Times New Roman"/>
          <w:kern w:val="1"/>
          <w:sz w:val="22"/>
          <w:szCs w:val="22"/>
          <w:lang w:val="en-US"/>
        </w:rPr>
        <w:t>p</w:t>
      </w:r>
      <w:r w:rsidRPr="001B5D32">
        <w:rPr>
          <w:rFonts w:ascii="Baskerville" w:hAnsi="Baskerville" w:cs="Times New Roman"/>
          <w:spacing w:val="-1"/>
          <w:kern w:val="1"/>
          <w:sz w:val="22"/>
          <w:szCs w:val="22"/>
          <w:lang w:val="en-US"/>
        </w:rPr>
        <w:t>a</w:t>
      </w:r>
      <w:r w:rsidRPr="001B5D32">
        <w:rPr>
          <w:rFonts w:ascii="Baskerville" w:hAnsi="Baskerville" w:cs="Times New Roman"/>
          <w:spacing w:val="-2"/>
          <w:kern w:val="1"/>
          <w:sz w:val="22"/>
          <w:szCs w:val="22"/>
          <w:lang w:val="en-US"/>
        </w:rPr>
        <w:t>ss</w:t>
      </w:r>
      <w:r w:rsidRPr="001B5D32">
        <w:rPr>
          <w:rFonts w:ascii="Baskerville" w:hAnsi="Baskerville" w:cs="Times New Roman"/>
          <w:kern w:val="1"/>
          <w:sz w:val="22"/>
          <w:szCs w:val="22"/>
          <w:lang w:val="en-US"/>
        </w:rPr>
        <w:t>p</w:t>
      </w:r>
      <w:r w:rsidRPr="001B5D32">
        <w:rPr>
          <w:rFonts w:ascii="Baskerville" w:hAnsi="Baskerville" w:cs="Times New Roman"/>
          <w:spacing w:val="5"/>
          <w:kern w:val="1"/>
          <w:sz w:val="22"/>
          <w:szCs w:val="22"/>
          <w:lang w:val="en-US"/>
        </w:rPr>
        <w:t>o</w:t>
      </w:r>
      <w:r w:rsidRPr="001B5D32">
        <w:rPr>
          <w:rFonts w:ascii="Baskerville" w:hAnsi="Baskerville" w:cs="Times New Roman"/>
          <w:spacing w:val="1"/>
          <w:kern w:val="1"/>
          <w:sz w:val="22"/>
          <w:szCs w:val="22"/>
          <w:lang w:val="en-US"/>
        </w:rPr>
        <w:t>r</w:t>
      </w:r>
      <w:r w:rsidRPr="001B5D32">
        <w:rPr>
          <w:rFonts w:ascii="Baskerville" w:hAnsi="Baskerville" w:cs="Times New Roman"/>
          <w:kern w:val="1"/>
          <w:sz w:val="22"/>
          <w:szCs w:val="22"/>
          <w:lang w:val="en-US"/>
        </w:rPr>
        <w:t>t</w:t>
      </w:r>
      <w:r w:rsidRPr="001B5D32">
        <w:rPr>
          <w:rFonts w:ascii="Baskerville" w:hAnsi="Baskerville" w:cs="Times New Roman"/>
          <w:spacing w:val="9"/>
          <w:kern w:val="1"/>
          <w:sz w:val="22"/>
          <w:szCs w:val="22"/>
          <w:lang w:val="en-US"/>
        </w:rPr>
        <w:t xml:space="preserve"> </w:t>
      </w:r>
      <w:r w:rsidRPr="001B5D32">
        <w:rPr>
          <w:rFonts w:ascii="Baskerville" w:hAnsi="Baskerville" w:cs="Times New Roman"/>
          <w:kern w:val="1"/>
          <w:sz w:val="22"/>
          <w:szCs w:val="22"/>
          <w:lang w:val="en-US"/>
        </w:rPr>
        <w:t>w</w:t>
      </w:r>
      <w:r w:rsidRPr="001B5D32">
        <w:rPr>
          <w:rFonts w:ascii="Baskerville" w:hAnsi="Baskerville" w:cs="Times New Roman"/>
          <w:spacing w:val="-1"/>
          <w:kern w:val="1"/>
          <w:sz w:val="22"/>
          <w:szCs w:val="22"/>
          <w:lang w:val="en-US"/>
        </w:rPr>
        <w:t>a</w:t>
      </w:r>
      <w:r w:rsidRPr="001B5D32">
        <w:rPr>
          <w:rFonts w:ascii="Baskerville" w:hAnsi="Baskerville" w:cs="Times New Roman"/>
          <w:kern w:val="1"/>
          <w:sz w:val="22"/>
          <w:szCs w:val="22"/>
          <w:lang w:val="en-US"/>
        </w:rPr>
        <w:t>s</w:t>
      </w:r>
      <w:r w:rsidRPr="001B5D32">
        <w:rPr>
          <w:rFonts w:ascii="Baskerville" w:hAnsi="Baskerville" w:cs="Times New Roman"/>
          <w:spacing w:val="5"/>
          <w:kern w:val="1"/>
          <w:sz w:val="22"/>
          <w:szCs w:val="22"/>
          <w:lang w:val="en-US"/>
        </w:rPr>
        <w:t xml:space="preserve"> </w:t>
      </w:r>
      <w:r w:rsidRPr="001B5D32">
        <w:rPr>
          <w:rFonts w:ascii="Baskerville" w:hAnsi="Baskerville" w:cs="Times New Roman"/>
          <w:spacing w:val="1"/>
          <w:kern w:val="1"/>
          <w:sz w:val="22"/>
          <w:szCs w:val="22"/>
          <w:lang w:val="en-US"/>
        </w:rPr>
        <w:t>r</w:t>
      </w:r>
      <w:r w:rsidRPr="001B5D32">
        <w:rPr>
          <w:rFonts w:ascii="Baskerville" w:hAnsi="Baskerville" w:cs="Times New Roman"/>
          <w:spacing w:val="-1"/>
          <w:kern w:val="1"/>
          <w:sz w:val="22"/>
          <w:szCs w:val="22"/>
          <w:lang w:val="en-US"/>
        </w:rPr>
        <w:t>e</w:t>
      </w:r>
      <w:r w:rsidRPr="001B5D32">
        <w:rPr>
          <w:rFonts w:ascii="Baskerville" w:hAnsi="Baskerville" w:cs="Times New Roman"/>
          <w:spacing w:val="-9"/>
          <w:kern w:val="1"/>
          <w:sz w:val="22"/>
          <w:szCs w:val="22"/>
          <w:lang w:val="en-US"/>
        </w:rPr>
        <w:t>m</w:t>
      </w:r>
      <w:r w:rsidRPr="001B5D32">
        <w:rPr>
          <w:rFonts w:ascii="Baskerville" w:hAnsi="Baskerville" w:cs="Times New Roman"/>
          <w:spacing w:val="5"/>
          <w:kern w:val="1"/>
          <w:sz w:val="22"/>
          <w:szCs w:val="22"/>
          <w:lang w:val="en-US"/>
        </w:rPr>
        <w:t>o</w:t>
      </w:r>
      <w:r w:rsidRPr="001B5D32">
        <w:rPr>
          <w:rFonts w:ascii="Baskerville" w:hAnsi="Baskerville" w:cs="Times New Roman"/>
          <w:spacing w:val="-5"/>
          <w:kern w:val="1"/>
          <w:sz w:val="22"/>
          <w:szCs w:val="22"/>
          <w:lang w:val="en-US"/>
        </w:rPr>
        <w:t>v</w:t>
      </w:r>
      <w:r w:rsidRPr="001B5D32">
        <w:rPr>
          <w:rFonts w:ascii="Baskerville" w:hAnsi="Baskerville" w:cs="Times New Roman"/>
          <w:spacing w:val="-1"/>
          <w:kern w:val="1"/>
          <w:sz w:val="22"/>
          <w:szCs w:val="22"/>
          <w:lang w:val="en-US"/>
        </w:rPr>
        <w:t>e</w:t>
      </w:r>
      <w:r w:rsidRPr="001B5D32">
        <w:rPr>
          <w:rFonts w:ascii="Baskerville" w:hAnsi="Baskerville" w:cs="Times New Roman"/>
          <w:kern w:val="1"/>
          <w:sz w:val="22"/>
          <w:szCs w:val="22"/>
          <w:lang w:val="en-US"/>
        </w:rPr>
        <w:t>d</w:t>
      </w:r>
      <w:r w:rsidRPr="001B5D32">
        <w:rPr>
          <w:rFonts w:ascii="Baskerville" w:hAnsi="Baskerville" w:cs="Times New Roman"/>
          <w:spacing w:val="8"/>
          <w:kern w:val="1"/>
          <w:sz w:val="22"/>
          <w:szCs w:val="22"/>
          <w:lang w:val="en-US"/>
        </w:rPr>
        <w:t xml:space="preserve"> </w:t>
      </w:r>
      <w:r w:rsidRPr="001B5D32">
        <w:rPr>
          <w:rFonts w:ascii="Baskerville" w:hAnsi="Baskerville" w:cs="Times New Roman"/>
          <w:kern w:val="1"/>
          <w:sz w:val="22"/>
          <w:szCs w:val="22"/>
          <w:lang w:val="en-US"/>
        </w:rPr>
        <w:t>by</w:t>
      </w:r>
      <w:r w:rsidRPr="001B5D32">
        <w:rPr>
          <w:rFonts w:ascii="Baskerville" w:hAnsi="Baskerville" w:cs="Times New Roman"/>
          <w:spacing w:val="-2"/>
          <w:kern w:val="1"/>
          <w:sz w:val="22"/>
          <w:szCs w:val="22"/>
          <w:lang w:val="en-US"/>
        </w:rPr>
        <w:t xml:space="preserve"> </w:t>
      </w:r>
      <w:r w:rsidRPr="001B5D32">
        <w:rPr>
          <w:rFonts w:ascii="Baskerville" w:hAnsi="Baskerville" w:cs="Times New Roman"/>
          <w:spacing w:val="5"/>
          <w:kern w:val="1"/>
          <w:sz w:val="22"/>
          <w:szCs w:val="22"/>
          <w:lang w:val="en-US"/>
        </w:rPr>
        <w:t>t</w:t>
      </w:r>
      <w:r w:rsidRPr="001B5D32">
        <w:rPr>
          <w:rFonts w:ascii="Baskerville" w:hAnsi="Baskerville" w:cs="Times New Roman"/>
          <w:spacing w:val="-5"/>
          <w:kern w:val="1"/>
          <w:sz w:val="22"/>
          <w:szCs w:val="22"/>
          <w:lang w:val="en-US"/>
        </w:rPr>
        <w:t>h</w:t>
      </w:r>
      <w:r w:rsidRPr="001B5D32">
        <w:rPr>
          <w:rFonts w:ascii="Baskerville" w:hAnsi="Baskerville" w:cs="Times New Roman"/>
          <w:kern w:val="1"/>
          <w:sz w:val="22"/>
          <w:szCs w:val="22"/>
          <w:lang w:val="en-US"/>
        </w:rPr>
        <w:t>e</w:t>
      </w:r>
      <w:r w:rsidRPr="001B5D32">
        <w:rPr>
          <w:rFonts w:ascii="Baskerville" w:hAnsi="Baskerville" w:cs="Times New Roman"/>
          <w:spacing w:val="6"/>
          <w:kern w:val="1"/>
          <w:sz w:val="22"/>
          <w:szCs w:val="22"/>
          <w:lang w:val="en-US"/>
        </w:rPr>
        <w:t xml:space="preserve"> </w:t>
      </w:r>
      <w:r w:rsidRPr="001B5D32">
        <w:rPr>
          <w:rFonts w:ascii="Baskerville" w:hAnsi="Baskerville" w:cs="Times New Roman"/>
          <w:kern w:val="1"/>
          <w:sz w:val="22"/>
          <w:szCs w:val="22"/>
          <w:lang w:val="en-US"/>
        </w:rPr>
        <w:t>H</w:t>
      </w:r>
      <w:r w:rsidRPr="001B5D32">
        <w:rPr>
          <w:rFonts w:ascii="Baskerville" w:hAnsi="Baskerville" w:cs="Times New Roman"/>
          <w:spacing w:val="9"/>
          <w:kern w:val="1"/>
          <w:sz w:val="22"/>
          <w:szCs w:val="22"/>
          <w:lang w:val="en-US"/>
        </w:rPr>
        <w:t>o</w:t>
      </w:r>
      <w:r w:rsidRPr="001B5D32">
        <w:rPr>
          <w:rFonts w:ascii="Baskerville" w:hAnsi="Baskerville" w:cs="Times New Roman"/>
          <w:spacing w:val="-9"/>
          <w:kern w:val="1"/>
          <w:sz w:val="22"/>
          <w:szCs w:val="22"/>
          <w:lang w:val="en-US"/>
        </w:rPr>
        <w:t>m</w:t>
      </w:r>
      <w:r w:rsidRPr="001B5D32">
        <w:rPr>
          <w:rFonts w:ascii="Baskerville" w:hAnsi="Baskerville" w:cs="Times New Roman"/>
          <w:kern w:val="1"/>
          <w:sz w:val="22"/>
          <w:szCs w:val="22"/>
          <w:lang w:val="en-US"/>
        </w:rPr>
        <w:t>e</w:t>
      </w:r>
      <w:r w:rsidRPr="001B5D32">
        <w:rPr>
          <w:rFonts w:ascii="Baskerville" w:hAnsi="Baskerville" w:cs="Times New Roman"/>
          <w:spacing w:val="7"/>
          <w:kern w:val="1"/>
          <w:sz w:val="22"/>
          <w:szCs w:val="22"/>
          <w:lang w:val="en-US"/>
        </w:rPr>
        <w:t xml:space="preserve"> </w:t>
      </w:r>
      <w:r w:rsidRPr="001B5D32">
        <w:rPr>
          <w:rFonts w:ascii="Baskerville" w:hAnsi="Baskerville" w:cs="Times New Roman"/>
          <w:spacing w:val="1"/>
          <w:kern w:val="1"/>
          <w:sz w:val="22"/>
          <w:szCs w:val="22"/>
          <w:lang w:val="en-US"/>
        </w:rPr>
        <w:t>S</w:t>
      </w:r>
      <w:r w:rsidRPr="001B5D32">
        <w:rPr>
          <w:rFonts w:ascii="Baskerville" w:hAnsi="Baskerville" w:cs="Times New Roman"/>
          <w:spacing w:val="-1"/>
          <w:kern w:val="1"/>
          <w:sz w:val="22"/>
          <w:szCs w:val="22"/>
          <w:lang w:val="en-US"/>
        </w:rPr>
        <w:t>ec</w:t>
      </w:r>
      <w:r w:rsidRPr="001B5D32">
        <w:rPr>
          <w:rFonts w:ascii="Baskerville" w:hAnsi="Baskerville" w:cs="Times New Roman"/>
          <w:spacing w:val="1"/>
          <w:kern w:val="1"/>
          <w:sz w:val="22"/>
          <w:szCs w:val="22"/>
          <w:lang w:val="en-US"/>
        </w:rPr>
        <w:t>r</w:t>
      </w:r>
      <w:r w:rsidRPr="001B5D32">
        <w:rPr>
          <w:rFonts w:ascii="Baskerville" w:hAnsi="Baskerville" w:cs="Times New Roman"/>
          <w:spacing w:val="-1"/>
          <w:kern w:val="1"/>
          <w:sz w:val="22"/>
          <w:szCs w:val="22"/>
          <w:lang w:val="en-US"/>
        </w:rPr>
        <w:t>e</w:t>
      </w:r>
      <w:r w:rsidRPr="001B5D32">
        <w:rPr>
          <w:rFonts w:ascii="Baskerville" w:hAnsi="Baskerville" w:cs="Times New Roman"/>
          <w:spacing w:val="5"/>
          <w:kern w:val="1"/>
          <w:sz w:val="22"/>
          <w:szCs w:val="22"/>
          <w:lang w:val="en-US"/>
        </w:rPr>
        <w:t>t</w:t>
      </w:r>
      <w:r w:rsidRPr="001B5D32">
        <w:rPr>
          <w:rFonts w:ascii="Baskerville" w:hAnsi="Baskerville" w:cs="Times New Roman"/>
          <w:spacing w:val="-1"/>
          <w:kern w:val="1"/>
          <w:sz w:val="22"/>
          <w:szCs w:val="22"/>
          <w:lang w:val="en-US"/>
        </w:rPr>
        <w:t>a</w:t>
      </w:r>
      <w:r w:rsidRPr="001B5D32">
        <w:rPr>
          <w:rFonts w:ascii="Baskerville" w:hAnsi="Baskerville" w:cs="Times New Roman"/>
          <w:spacing w:val="1"/>
          <w:kern w:val="1"/>
          <w:sz w:val="22"/>
          <w:szCs w:val="22"/>
          <w:lang w:val="en-US"/>
        </w:rPr>
        <w:t>r</w:t>
      </w:r>
      <w:r w:rsidRPr="001B5D32">
        <w:rPr>
          <w:rFonts w:ascii="Baskerville" w:hAnsi="Baskerville" w:cs="Times New Roman"/>
          <w:kern w:val="1"/>
          <w:sz w:val="22"/>
          <w:szCs w:val="22"/>
          <w:lang w:val="en-US"/>
        </w:rPr>
        <w:t>y</w:t>
      </w:r>
      <w:r w:rsidRPr="001B5D32">
        <w:rPr>
          <w:rFonts w:ascii="Baskerville" w:hAnsi="Baskerville" w:cs="Times New Roman"/>
          <w:spacing w:val="-1"/>
          <w:kern w:val="1"/>
          <w:sz w:val="22"/>
          <w:szCs w:val="22"/>
          <w:lang w:val="en-US"/>
        </w:rPr>
        <w:t xml:space="preserve"> </w:t>
      </w:r>
      <w:r w:rsidRPr="001B5D32">
        <w:rPr>
          <w:rFonts w:ascii="Baskerville" w:hAnsi="Baskerville" w:cs="Times New Roman"/>
          <w:spacing w:val="4"/>
          <w:kern w:val="1"/>
          <w:sz w:val="22"/>
          <w:szCs w:val="22"/>
          <w:lang w:val="en-US"/>
        </w:rPr>
        <w:t>a</w:t>
      </w:r>
      <w:r w:rsidRPr="001B5D32">
        <w:rPr>
          <w:rFonts w:ascii="Baskerville" w:hAnsi="Baskerville" w:cs="Times New Roman"/>
          <w:spacing w:val="-8"/>
          <w:kern w:val="1"/>
          <w:sz w:val="22"/>
          <w:szCs w:val="22"/>
          <w:lang w:val="en-US"/>
        </w:rPr>
        <w:t>f</w:t>
      </w:r>
      <w:r w:rsidRPr="001B5D32">
        <w:rPr>
          <w:rFonts w:ascii="Baskerville" w:hAnsi="Baskerville" w:cs="Times New Roman"/>
          <w:spacing w:val="5"/>
          <w:kern w:val="1"/>
          <w:sz w:val="22"/>
          <w:szCs w:val="22"/>
          <w:lang w:val="en-US"/>
        </w:rPr>
        <w:t>t</w:t>
      </w:r>
      <w:r w:rsidRPr="001B5D32">
        <w:rPr>
          <w:rFonts w:ascii="Baskerville" w:hAnsi="Baskerville" w:cs="Times New Roman"/>
          <w:spacing w:val="-1"/>
          <w:kern w:val="1"/>
          <w:sz w:val="22"/>
          <w:szCs w:val="22"/>
          <w:lang w:val="en-US"/>
        </w:rPr>
        <w:t>e</w:t>
      </w:r>
      <w:r w:rsidRPr="001B5D32">
        <w:rPr>
          <w:rFonts w:ascii="Baskerville" w:hAnsi="Baskerville" w:cs="Times New Roman"/>
          <w:kern w:val="1"/>
          <w:sz w:val="22"/>
          <w:szCs w:val="22"/>
          <w:lang w:val="en-US"/>
        </w:rPr>
        <w:t>r</w:t>
      </w:r>
      <w:r w:rsidRPr="001B5D32">
        <w:rPr>
          <w:rFonts w:ascii="Baskerville" w:hAnsi="Baskerville" w:cs="Times New Roman"/>
          <w:spacing w:val="10"/>
          <w:kern w:val="1"/>
          <w:sz w:val="22"/>
          <w:szCs w:val="22"/>
          <w:lang w:val="en-US"/>
        </w:rPr>
        <w:t xml:space="preserve"> </w:t>
      </w:r>
      <w:r w:rsidRPr="001B5D32">
        <w:rPr>
          <w:rFonts w:ascii="Baskerville" w:hAnsi="Baskerville" w:cs="Times New Roman"/>
          <w:kern w:val="1"/>
          <w:sz w:val="22"/>
          <w:szCs w:val="22"/>
          <w:lang w:val="en-US"/>
        </w:rPr>
        <w:t>h</w:t>
      </w:r>
      <w:r w:rsidRPr="001B5D32">
        <w:rPr>
          <w:rFonts w:ascii="Baskerville" w:hAnsi="Baskerville" w:cs="Times New Roman"/>
          <w:spacing w:val="-9"/>
          <w:kern w:val="1"/>
          <w:sz w:val="22"/>
          <w:szCs w:val="22"/>
          <w:lang w:val="en-US"/>
        </w:rPr>
        <w:t>i</w:t>
      </w:r>
      <w:r w:rsidRPr="001B5D32">
        <w:rPr>
          <w:rFonts w:ascii="Baskerville" w:hAnsi="Baskerville" w:cs="Times New Roman"/>
          <w:kern w:val="1"/>
          <w:sz w:val="22"/>
          <w:szCs w:val="22"/>
          <w:lang w:val="en-US"/>
        </w:rPr>
        <w:t>s</w:t>
      </w:r>
      <w:r w:rsidRPr="001B5D32">
        <w:rPr>
          <w:rFonts w:ascii="Baskerville" w:hAnsi="Baskerville" w:cs="Times New Roman"/>
          <w:spacing w:val="5"/>
          <w:kern w:val="1"/>
          <w:sz w:val="22"/>
          <w:szCs w:val="22"/>
          <w:lang w:val="en-US"/>
        </w:rPr>
        <w:t xml:space="preserve"> </w:t>
      </w:r>
      <w:r w:rsidRPr="001B5D32">
        <w:rPr>
          <w:rFonts w:ascii="Baskerville" w:hAnsi="Baskerville" w:cs="Times New Roman"/>
          <w:kern w:val="1"/>
          <w:sz w:val="22"/>
          <w:szCs w:val="22"/>
          <w:lang w:val="en-US"/>
        </w:rPr>
        <w:t>d</w:t>
      </w:r>
      <w:r w:rsidRPr="001B5D32">
        <w:rPr>
          <w:rFonts w:ascii="Baskerville" w:hAnsi="Baskerville" w:cs="Times New Roman"/>
          <w:spacing w:val="-1"/>
          <w:kern w:val="1"/>
          <w:sz w:val="22"/>
          <w:szCs w:val="22"/>
          <w:lang w:val="en-US"/>
        </w:rPr>
        <w:t>e</w:t>
      </w:r>
      <w:r w:rsidRPr="001B5D32">
        <w:rPr>
          <w:rFonts w:ascii="Baskerville" w:hAnsi="Baskerville" w:cs="Times New Roman"/>
          <w:spacing w:val="5"/>
          <w:kern w:val="1"/>
          <w:sz w:val="22"/>
          <w:szCs w:val="22"/>
          <w:lang w:val="en-US"/>
        </w:rPr>
        <w:t>t</w:t>
      </w:r>
      <w:r w:rsidRPr="001B5D32">
        <w:rPr>
          <w:rFonts w:ascii="Baskerville" w:hAnsi="Baskerville" w:cs="Times New Roman"/>
          <w:spacing w:val="-1"/>
          <w:kern w:val="1"/>
          <w:sz w:val="22"/>
          <w:szCs w:val="22"/>
          <w:lang w:val="en-US"/>
        </w:rPr>
        <w:t>e</w:t>
      </w:r>
      <w:r w:rsidRPr="001B5D32">
        <w:rPr>
          <w:rFonts w:ascii="Baskerville" w:hAnsi="Baskerville" w:cs="Times New Roman"/>
          <w:spacing w:val="-5"/>
          <w:kern w:val="1"/>
          <w:sz w:val="22"/>
          <w:szCs w:val="22"/>
          <w:lang w:val="en-US"/>
        </w:rPr>
        <w:t>n</w:t>
      </w:r>
      <w:r w:rsidRPr="001B5D32">
        <w:rPr>
          <w:rFonts w:ascii="Baskerville" w:hAnsi="Baskerville" w:cs="Times New Roman"/>
          <w:spacing w:val="5"/>
          <w:kern w:val="1"/>
          <w:sz w:val="22"/>
          <w:szCs w:val="22"/>
          <w:lang w:val="en-US"/>
        </w:rPr>
        <w:t>t</w:t>
      </w:r>
      <w:r w:rsidRPr="001B5D32">
        <w:rPr>
          <w:rFonts w:ascii="Baskerville" w:hAnsi="Baskerville" w:cs="Times New Roman"/>
          <w:spacing w:val="-9"/>
          <w:kern w:val="1"/>
          <w:sz w:val="22"/>
          <w:szCs w:val="22"/>
          <w:lang w:val="en-US"/>
        </w:rPr>
        <w:t>i</w:t>
      </w:r>
      <w:r w:rsidRPr="001B5D32">
        <w:rPr>
          <w:rFonts w:ascii="Baskerville" w:hAnsi="Baskerville" w:cs="Times New Roman"/>
          <w:spacing w:val="5"/>
          <w:kern w:val="1"/>
          <w:sz w:val="22"/>
          <w:szCs w:val="22"/>
          <w:lang w:val="en-US"/>
        </w:rPr>
        <w:t>o</w:t>
      </w:r>
      <w:r w:rsidRPr="001B5D32">
        <w:rPr>
          <w:rFonts w:ascii="Baskerville" w:hAnsi="Baskerville" w:cs="Times New Roman"/>
          <w:kern w:val="1"/>
          <w:sz w:val="22"/>
          <w:szCs w:val="22"/>
          <w:lang w:val="en-US"/>
        </w:rPr>
        <w:t>n</w:t>
      </w:r>
      <w:r w:rsidRPr="001B5D32">
        <w:rPr>
          <w:rFonts w:ascii="Baskerville" w:hAnsi="Baskerville" w:cs="Times New Roman"/>
          <w:spacing w:val="4"/>
          <w:kern w:val="1"/>
          <w:sz w:val="22"/>
          <w:szCs w:val="22"/>
          <w:lang w:val="en-US"/>
        </w:rPr>
        <w:t xml:space="preserve"> </w:t>
      </w:r>
      <w:r w:rsidRPr="001B5D32">
        <w:rPr>
          <w:rFonts w:ascii="Baskerville" w:hAnsi="Baskerville" w:cs="Times New Roman"/>
          <w:kern w:val="1"/>
          <w:sz w:val="22"/>
          <w:szCs w:val="22"/>
          <w:lang w:val="en-US"/>
        </w:rPr>
        <w:t>by</w:t>
      </w:r>
      <w:r w:rsidRPr="001B5D32">
        <w:rPr>
          <w:rFonts w:ascii="Baskerville" w:hAnsi="Baskerville" w:cs="Times New Roman"/>
          <w:spacing w:val="2"/>
          <w:kern w:val="1"/>
          <w:sz w:val="22"/>
          <w:szCs w:val="22"/>
          <w:lang w:val="en-US"/>
        </w:rPr>
        <w:t xml:space="preserve"> </w:t>
      </w:r>
      <w:r w:rsidRPr="001B5D32">
        <w:rPr>
          <w:rFonts w:ascii="Baskerville" w:hAnsi="Baskerville" w:cs="Times New Roman"/>
          <w:spacing w:val="-2"/>
          <w:kern w:val="1"/>
          <w:sz w:val="22"/>
          <w:szCs w:val="22"/>
          <w:lang w:val="en-US"/>
        </w:rPr>
        <w:t>B</w:t>
      </w:r>
      <w:r w:rsidRPr="001B5D32">
        <w:rPr>
          <w:rFonts w:ascii="Baskerville" w:hAnsi="Baskerville" w:cs="Times New Roman"/>
          <w:spacing w:val="6"/>
          <w:kern w:val="1"/>
          <w:sz w:val="22"/>
          <w:szCs w:val="22"/>
          <w:lang w:val="en-US"/>
        </w:rPr>
        <w:t>r</w:t>
      </w:r>
      <w:r w:rsidRPr="001B5D32">
        <w:rPr>
          <w:rFonts w:ascii="Baskerville" w:hAnsi="Baskerville" w:cs="Times New Roman"/>
          <w:spacing w:val="-9"/>
          <w:kern w:val="1"/>
          <w:sz w:val="22"/>
          <w:szCs w:val="22"/>
          <w:lang w:val="en-US"/>
        </w:rPr>
        <w:t>i</w:t>
      </w:r>
      <w:r w:rsidRPr="001B5D32">
        <w:rPr>
          <w:rFonts w:ascii="Baskerville" w:hAnsi="Baskerville" w:cs="Times New Roman"/>
          <w:spacing w:val="10"/>
          <w:kern w:val="1"/>
          <w:sz w:val="22"/>
          <w:szCs w:val="22"/>
          <w:lang w:val="en-US"/>
        </w:rPr>
        <w:t>t</w:t>
      </w:r>
      <w:r w:rsidRPr="001B5D32">
        <w:rPr>
          <w:rFonts w:ascii="Baskerville" w:hAnsi="Baskerville" w:cs="Times New Roman"/>
          <w:spacing w:val="-4"/>
          <w:kern w:val="1"/>
          <w:sz w:val="22"/>
          <w:szCs w:val="22"/>
          <w:lang w:val="en-US"/>
        </w:rPr>
        <w:t>i</w:t>
      </w:r>
      <w:r w:rsidRPr="001B5D32">
        <w:rPr>
          <w:rFonts w:ascii="Baskerville" w:hAnsi="Baskerville" w:cs="Times New Roman"/>
          <w:spacing w:val="2"/>
          <w:kern w:val="1"/>
          <w:sz w:val="22"/>
          <w:szCs w:val="22"/>
          <w:lang w:val="en-US"/>
        </w:rPr>
        <w:t>s</w:t>
      </w:r>
      <w:r w:rsidRPr="001B5D32">
        <w:rPr>
          <w:rFonts w:ascii="Baskerville" w:hAnsi="Baskerville" w:cs="Times New Roman"/>
          <w:kern w:val="1"/>
          <w:sz w:val="22"/>
          <w:szCs w:val="22"/>
          <w:lang w:val="en-US"/>
        </w:rPr>
        <w:t>h</w:t>
      </w:r>
      <w:r w:rsidRPr="001B5D32">
        <w:rPr>
          <w:rFonts w:ascii="Baskerville" w:hAnsi="Baskerville" w:cs="Times New Roman"/>
          <w:spacing w:val="8"/>
          <w:kern w:val="1"/>
          <w:sz w:val="22"/>
          <w:szCs w:val="22"/>
          <w:lang w:val="en-US"/>
        </w:rPr>
        <w:t xml:space="preserve"> </w:t>
      </w:r>
      <w:r w:rsidRPr="001B5D32">
        <w:rPr>
          <w:rFonts w:ascii="Baskerville" w:hAnsi="Baskerville" w:cs="Times New Roman"/>
          <w:spacing w:val="-8"/>
          <w:kern w:val="1"/>
          <w:sz w:val="22"/>
          <w:szCs w:val="22"/>
          <w:lang w:val="en-US"/>
        </w:rPr>
        <w:t>f</w:t>
      </w:r>
      <w:r w:rsidRPr="001B5D32">
        <w:rPr>
          <w:rFonts w:ascii="Baskerville" w:hAnsi="Baskerville" w:cs="Times New Roman"/>
          <w:spacing w:val="5"/>
          <w:kern w:val="1"/>
          <w:sz w:val="22"/>
          <w:szCs w:val="22"/>
          <w:lang w:val="en-US"/>
        </w:rPr>
        <w:t>o</w:t>
      </w:r>
      <w:r w:rsidRPr="001B5D32">
        <w:rPr>
          <w:rFonts w:ascii="Baskerville" w:hAnsi="Baskerville" w:cs="Times New Roman"/>
          <w:spacing w:val="1"/>
          <w:kern w:val="1"/>
          <w:sz w:val="22"/>
          <w:szCs w:val="22"/>
          <w:lang w:val="en-US"/>
        </w:rPr>
        <w:t>r</w:t>
      </w:r>
      <w:r w:rsidRPr="001B5D32">
        <w:rPr>
          <w:rFonts w:ascii="Baskerville" w:hAnsi="Baskerville" w:cs="Times New Roman"/>
          <w:spacing w:val="-1"/>
          <w:kern w:val="1"/>
          <w:sz w:val="22"/>
          <w:szCs w:val="22"/>
          <w:lang w:val="en-US"/>
        </w:rPr>
        <w:t>ce</w:t>
      </w:r>
      <w:r w:rsidRPr="001B5D32">
        <w:rPr>
          <w:rFonts w:ascii="Baskerville" w:hAnsi="Baskerville" w:cs="Times New Roman"/>
          <w:kern w:val="1"/>
          <w:sz w:val="22"/>
          <w:szCs w:val="22"/>
          <w:lang w:val="en-US"/>
        </w:rPr>
        <w:t xml:space="preserve">s </w:t>
      </w:r>
      <w:r w:rsidRPr="001B5D32">
        <w:rPr>
          <w:rFonts w:ascii="Baskerville" w:hAnsi="Baskerville" w:cs="Times New Roman"/>
          <w:spacing w:val="-4"/>
          <w:kern w:val="1"/>
          <w:sz w:val="22"/>
          <w:szCs w:val="22"/>
          <w:lang w:val="en-US"/>
        </w:rPr>
        <w:t>i</w:t>
      </w:r>
      <w:r w:rsidRPr="001B5D32">
        <w:rPr>
          <w:rFonts w:ascii="Baskerville" w:hAnsi="Baskerville" w:cs="Times New Roman"/>
          <w:kern w:val="1"/>
          <w:sz w:val="22"/>
          <w:szCs w:val="22"/>
          <w:lang w:val="en-US"/>
        </w:rPr>
        <w:t>n</w:t>
      </w:r>
      <w:r w:rsidRPr="001B5D32">
        <w:rPr>
          <w:rFonts w:ascii="Baskerville" w:hAnsi="Baskerville" w:cs="Times New Roman"/>
          <w:spacing w:val="9"/>
          <w:kern w:val="1"/>
          <w:sz w:val="22"/>
          <w:szCs w:val="22"/>
          <w:lang w:val="en-US"/>
        </w:rPr>
        <w:t xml:space="preserve"> </w:t>
      </w:r>
      <w:r w:rsidRPr="001B5D32">
        <w:rPr>
          <w:rFonts w:ascii="Baskerville" w:hAnsi="Baskerville" w:cs="Times New Roman"/>
          <w:kern w:val="1"/>
          <w:sz w:val="22"/>
          <w:szCs w:val="22"/>
          <w:lang w:val="en-US"/>
        </w:rPr>
        <w:t>A</w:t>
      </w:r>
      <w:r w:rsidRPr="001B5D32">
        <w:rPr>
          <w:rFonts w:ascii="Baskerville" w:hAnsi="Baskerville" w:cs="Times New Roman"/>
          <w:spacing w:val="-4"/>
          <w:kern w:val="1"/>
          <w:sz w:val="22"/>
          <w:szCs w:val="22"/>
          <w:lang w:val="en-US"/>
        </w:rPr>
        <w:t>f</w:t>
      </w:r>
      <w:r w:rsidRPr="001B5D32">
        <w:rPr>
          <w:rFonts w:ascii="Baskerville" w:hAnsi="Baskerville" w:cs="Times New Roman"/>
          <w:spacing w:val="5"/>
          <w:kern w:val="1"/>
          <w:sz w:val="22"/>
          <w:szCs w:val="22"/>
          <w:lang w:val="en-US"/>
        </w:rPr>
        <w:t>g</w:t>
      </w:r>
      <w:r w:rsidRPr="001B5D32">
        <w:rPr>
          <w:rFonts w:ascii="Baskerville" w:hAnsi="Baskerville" w:cs="Times New Roman"/>
          <w:spacing w:val="-5"/>
          <w:kern w:val="1"/>
          <w:sz w:val="22"/>
          <w:szCs w:val="22"/>
          <w:lang w:val="en-US"/>
        </w:rPr>
        <w:t>h</w:t>
      </w:r>
      <w:r w:rsidRPr="001B5D32">
        <w:rPr>
          <w:rFonts w:ascii="Baskerville" w:hAnsi="Baskerville" w:cs="Times New Roman"/>
          <w:spacing w:val="4"/>
          <w:kern w:val="1"/>
          <w:sz w:val="22"/>
          <w:szCs w:val="22"/>
          <w:lang w:val="en-US"/>
        </w:rPr>
        <w:t>a</w:t>
      </w:r>
      <w:r w:rsidRPr="001B5D32">
        <w:rPr>
          <w:rFonts w:ascii="Baskerville" w:hAnsi="Baskerville" w:cs="Times New Roman"/>
          <w:kern w:val="1"/>
          <w:sz w:val="22"/>
          <w:szCs w:val="22"/>
          <w:lang w:val="en-US"/>
        </w:rPr>
        <w:t>n</w:t>
      </w:r>
      <w:r w:rsidRPr="001B5D32">
        <w:rPr>
          <w:rFonts w:ascii="Baskerville" w:hAnsi="Baskerville" w:cs="Times New Roman"/>
          <w:spacing w:val="-4"/>
          <w:kern w:val="1"/>
          <w:sz w:val="22"/>
          <w:szCs w:val="22"/>
          <w:lang w:val="en-US"/>
        </w:rPr>
        <w:t>i</w:t>
      </w:r>
      <w:r w:rsidRPr="001B5D32">
        <w:rPr>
          <w:rFonts w:ascii="Baskerville" w:hAnsi="Baskerville" w:cs="Times New Roman"/>
          <w:spacing w:val="-2"/>
          <w:kern w:val="1"/>
          <w:sz w:val="22"/>
          <w:szCs w:val="22"/>
          <w:lang w:val="en-US"/>
        </w:rPr>
        <w:t>s</w:t>
      </w:r>
      <w:r w:rsidRPr="001B5D32">
        <w:rPr>
          <w:rFonts w:ascii="Baskerville" w:hAnsi="Baskerville" w:cs="Times New Roman"/>
          <w:spacing w:val="5"/>
          <w:kern w:val="1"/>
          <w:sz w:val="22"/>
          <w:szCs w:val="22"/>
          <w:lang w:val="en-US"/>
        </w:rPr>
        <w:t>t</w:t>
      </w:r>
      <w:r w:rsidRPr="001B5D32">
        <w:rPr>
          <w:rFonts w:ascii="Baskerville" w:hAnsi="Baskerville" w:cs="Times New Roman"/>
          <w:spacing w:val="-1"/>
          <w:kern w:val="1"/>
          <w:sz w:val="22"/>
          <w:szCs w:val="22"/>
          <w:lang w:val="en-US"/>
        </w:rPr>
        <w:t>a</w:t>
      </w:r>
      <w:r w:rsidRPr="001B5D32">
        <w:rPr>
          <w:rFonts w:ascii="Baskerville" w:hAnsi="Baskerville" w:cs="Times New Roman"/>
          <w:kern w:val="1"/>
          <w:sz w:val="22"/>
          <w:szCs w:val="22"/>
          <w:lang w:val="en-US"/>
        </w:rPr>
        <w:t>n</w:t>
      </w:r>
      <w:r w:rsidRPr="001B5D32">
        <w:rPr>
          <w:rFonts w:ascii="Baskerville" w:hAnsi="Baskerville" w:cs="Times New Roman"/>
          <w:spacing w:val="10"/>
          <w:kern w:val="1"/>
          <w:sz w:val="22"/>
          <w:szCs w:val="22"/>
          <w:lang w:val="en-US"/>
        </w:rPr>
        <w:t xml:space="preserve"> </w:t>
      </w:r>
      <w:r w:rsidRPr="001B5D32">
        <w:rPr>
          <w:rFonts w:ascii="Baskerville" w:hAnsi="Baskerville" w:cs="Times New Roman"/>
          <w:spacing w:val="-4"/>
          <w:kern w:val="1"/>
          <w:sz w:val="22"/>
          <w:szCs w:val="22"/>
          <w:lang w:val="en-US"/>
        </w:rPr>
        <w:t>i</w:t>
      </w:r>
      <w:r w:rsidRPr="001B5D32">
        <w:rPr>
          <w:rFonts w:ascii="Baskerville" w:hAnsi="Baskerville" w:cs="Times New Roman"/>
          <w:kern w:val="1"/>
          <w:sz w:val="22"/>
          <w:szCs w:val="22"/>
          <w:lang w:val="en-US"/>
        </w:rPr>
        <w:t>n</w:t>
      </w:r>
      <w:r w:rsidRPr="001B5D32">
        <w:rPr>
          <w:rFonts w:ascii="Baskerville" w:hAnsi="Baskerville" w:cs="Times New Roman"/>
          <w:spacing w:val="4"/>
          <w:kern w:val="1"/>
          <w:sz w:val="22"/>
          <w:szCs w:val="22"/>
          <w:lang w:val="en-US"/>
        </w:rPr>
        <w:t xml:space="preserve"> </w:t>
      </w:r>
      <w:r w:rsidRPr="001B5D32">
        <w:rPr>
          <w:rFonts w:ascii="Baskerville" w:hAnsi="Baskerville" w:cs="Times New Roman"/>
          <w:kern w:val="1"/>
          <w:sz w:val="22"/>
          <w:szCs w:val="22"/>
          <w:lang w:val="en-US"/>
        </w:rPr>
        <w:t>2011</w:t>
      </w:r>
      <w:r w:rsidR="00DF09E2">
        <w:rPr>
          <w:rFonts w:ascii="Baskerville" w:hAnsi="Baskerville" w:cs="Times New Roman"/>
          <w:kern w:val="1"/>
          <w:sz w:val="22"/>
          <w:szCs w:val="22"/>
          <w:lang w:val="en-US"/>
        </w:rPr>
        <w:t>, for the reason that he posed a national security risk</w:t>
      </w:r>
      <w:r w:rsidRPr="001B5D32">
        <w:rPr>
          <w:rFonts w:ascii="Baskerville" w:hAnsi="Baskerville" w:cs="Times New Roman"/>
          <w:kern w:val="1"/>
          <w:sz w:val="22"/>
          <w:szCs w:val="22"/>
          <w:lang w:val="en-US"/>
        </w:rPr>
        <w:t>.</w:t>
      </w:r>
      <w:r w:rsidRPr="001B5D32">
        <w:rPr>
          <w:rFonts w:ascii="Baskerville" w:hAnsi="Baskerville" w:cs="Times New Roman"/>
          <w:spacing w:val="6"/>
          <w:kern w:val="1"/>
          <w:sz w:val="22"/>
          <w:szCs w:val="22"/>
          <w:lang w:val="en-US"/>
        </w:rPr>
        <w:t xml:space="preserve"> </w:t>
      </w:r>
      <w:r w:rsidR="00672EAD">
        <w:rPr>
          <w:rFonts w:ascii="Baskerville" w:hAnsi="Baskerville" w:cs="Times New Roman"/>
          <w:kern w:val="1"/>
          <w:sz w:val="22"/>
          <w:szCs w:val="22"/>
          <w:lang w:val="en-US"/>
        </w:rPr>
        <w:t xml:space="preserve">Yet </w:t>
      </w:r>
      <w:r w:rsidRPr="001B5D32">
        <w:rPr>
          <w:rFonts w:ascii="Baskerville" w:hAnsi="Baskerville" w:cs="Times New Roman"/>
          <w:kern w:val="1"/>
          <w:sz w:val="22"/>
          <w:szCs w:val="22"/>
          <w:lang w:val="en-US"/>
        </w:rPr>
        <w:t xml:space="preserve">certain aspects of the UK’s current </w:t>
      </w:r>
      <w:r>
        <w:rPr>
          <w:rFonts w:ascii="Baskerville" w:hAnsi="Baskerville" w:cs="Times New Roman"/>
          <w:kern w:val="1"/>
          <w:sz w:val="22"/>
          <w:szCs w:val="22"/>
          <w:lang w:val="en-US"/>
        </w:rPr>
        <w:t>denationalization</w:t>
      </w:r>
      <w:r w:rsidRPr="001B5D32">
        <w:rPr>
          <w:rFonts w:ascii="Baskerville" w:hAnsi="Baskerville" w:cs="Times New Roman"/>
          <w:kern w:val="1"/>
          <w:sz w:val="22"/>
          <w:szCs w:val="22"/>
          <w:lang w:val="en-US"/>
        </w:rPr>
        <w:t xml:space="preserve"> practices have proven controversial. </w:t>
      </w:r>
      <w:r>
        <w:rPr>
          <w:rFonts w:ascii="Baskerville" w:hAnsi="Baskerville" w:cs="Times New Roman"/>
          <w:kern w:val="1"/>
          <w:sz w:val="22"/>
          <w:szCs w:val="22"/>
          <w:lang w:val="en-US"/>
        </w:rPr>
        <w:t>One problematic issue for UK law at present</w:t>
      </w:r>
      <w:r w:rsidRPr="001B5D32">
        <w:rPr>
          <w:rFonts w:ascii="Baskerville" w:hAnsi="Baskerville" w:cs="Times New Roman"/>
          <w:kern w:val="1"/>
          <w:sz w:val="22"/>
          <w:szCs w:val="22"/>
          <w:lang w:val="en-US"/>
        </w:rPr>
        <w:t xml:space="preserve"> is the fact that</w:t>
      </w:r>
      <w:r>
        <w:rPr>
          <w:rFonts w:ascii="Baskerville" w:hAnsi="Baskerville" w:cs="Times New Roman"/>
          <w:kern w:val="1"/>
          <w:sz w:val="22"/>
          <w:szCs w:val="22"/>
          <w:lang w:val="en-US"/>
        </w:rPr>
        <w:t xml:space="preserve"> dual nationals are especially vulnerable to having their citizenship revoked. </w:t>
      </w:r>
      <w:r w:rsidRPr="001B5D32">
        <w:rPr>
          <w:rFonts w:ascii="Baskerville" w:hAnsi="Baskerville" w:cs="Times New Roman"/>
          <w:kern w:val="1"/>
          <w:position w:val="-1"/>
          <w:sz w:val="22"/>
          <w:szCs w:val="22"/>
          <w:lang w:val="en-US"/>
        </w:rPr>
        <w:t xml:space="preserve">Previously, many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laws, including those that of the UK between 1914 and 2002, allowed governments to strip citizenship only from </w:t>
      </w:r>
      <w:r w:rsidRPr="001B5D32">
        <w:rPr>
          <w:rFonts w:ascii="Baskerville" w:hAnsi="Baskerville" w:cs="Times New Roman"/>
          <w:i/>
          <w:kern w:val="1"/>
          <w:position w:val="-1"/>
          <w:sz w:val="22"/>
          <w:szCs w:val="22"/>
          <w:lang w:val="en-US"/>
        </w:rPr>
        <w:t xml:space="preserve">naturalized </w:t>
      </w:r>
      <w:r w:rsidRPr="001B5D32">
        <w:rPr>
          <w:rFonts w:ascii="Baskerville" w:hAnsi="Baskerville" w:cs="Times New Roman"/>
          <w:kern w:val="1"/>
          <w:position w:val="-1"/>
          <w:sz w:val="22"/>
          <w:szCs w:val="22"/>
          <w:lang w:val="en-US"/>
        </w:rPr>
        <w:t>citizens, and not fr</w:t>
      </w:r>
      <w:r>
        <w:rPr>
          <w:rFonts w:ascii="Baskerville" w:hAnsi="Baskerville" w:cs="Times New Roman"/>
          <w:kern w:val="1"/>
          <w:position w:val="-1"/>
          <w:sz w:val="22"/>
          <w:szCs w:val="22"/>
          <w:lang w:val="en-US"/>
        </w:rPr>
        <w:t>om thos</w:t>
      </w:r>
      <w:r w:rsidR="0007251B">
        <w:rPr>
          <w:rFonts w:ascii="Baskerville" w:hAnsi="Baskerville" w:cs="Times New Roman"/>
          <w:kern w:val="1"/>
          <w:position w:val="-1"/>
          <w:sz w:val="22"/>
          <w:szCs w:val="22"/>
          <w:lang w:val="en-US"/>
        </w:rPr>
        <w:t>e who are native born citizens. One</w:t>
      </w:r>
      <w:r>
        <w:rPr>
          <w:rFonts w:ascii="Baskerville" w:hAnsi="Baskerville" w:cs="Times New Roman"/>
          <w:kern w:val="1"/>
          <w:position w:val="-1"/>
          <w:sz w:val="22"/>
          <w:szCs w:val="22"/>
          <w:lang w:val="en-US"/>
        </w:rPr>
        <w:t xml:space="preserve"> objection was that this </w:t>
      </w:r>
      <w:r w:rsidRPr="001B5D32">
        <w:rPr>
          <w:rFonts w:ascii="Baskerville" w:hAnsi="Baskerville" w:cs="Times New Roman"/>
          <w:kern w:val="1"/>
          <w:position w:val="-1"/>
          <w:sz w:val="22"/>
          <w:szCs w:val="22"/>
          <w:lang w:val="en-US"/>
        </w:rPr>
        <w:t xml:space="preserve">implied that naturalized citizens held a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second class status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in comparison to the native born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w:t>
      </w:r>
      <w:r w:rsidR="007A22C5">
        <w:rPr>
          <w:rFonts w:ascii="Baskerville" w:hAnsi="Baskerville" w:cs="Times New Roman"/>
          <w:kern w:val="1"/>
          <w:position w:val="-1"/>
          <w:sz w:val="22"/>
          <w:szCs w:val="22"/>
          <w:lang w:val="en-US"/>
        </w:rPr>
        <w:t>2011</w:t>
      </w:r>
      <w:r w:rsidR="00FA0D90">
        <w:rPr>
          <w:rFonts w:ascii="Baskerville" w:hAnsi="Baskerville" w:cs="Times New Roman"/>
          <w:kern w:val="1"/>
          <w:position w:val="-1"/>
          <w:sz w:val="22"/>
          <w:szCs w:val="22"/>
          <w:lang w:val="en-US"/>
        </w:rPr>
        <w:t>, p. 13</w:t>
      </w:r>
      <w:r w:rsidRPr="001B5D32">
        <w:rPr>
          <w:rFonts w:ascii="Baskerville" w:hAnsi="Baskerville" w:cs="Times New Roman"/>
          <w:kern w:val="1"/>
          <w:position w:val="-1"/>
          <w:sz w:val="22"/>
          <w:szCs w:val="22"/>
          <w:lang w:val="en-US"/>
        </w:rPr>
        <w:t xml:space="preserve">). In response, through its amendment of the British Nationality Act in 2002, the UK government collapsed the distinction between naturalized and native-born citizens in its provisions for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(ibid), defending their decision to enlarge the purview of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by presenting it as an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anti-discrimination measure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that would uphold the equality of all citizens (</w:t>
      </w:r>
      <w:proofErr w:type="spellStart"/>
      <w:r w:rsidRPr="001B5D32">
        <w:rPr>
          <w:rFonts w:ascii="Baskerville" w:hAnsi="Baskerville" w:cs="Times New Roman"/>
          <w:kern w:val="1"/>
          <w:position w:val="-1"/>
          <w:sz w:val="22"/>
          <w:szCs w:val="22"/>
          <w:lang w:val="en-US"/>
        </w:rPr>
        <w:t>Gibney</w:t>
      </w:r>
      <w:proofErr w:type="spellEnd"/>
      <w:r w:rsidR="007A22C5">
        <w:rPr>
          <w:rFonts w:ascii="Baskerville" w:hAnsi="Baskerville" w:cs="Times New Roman"/>
          <w:kern w:val="1"/>
          <w:position w:val="-1"/>
          <w:sz w:val="22"/>
          <w:szCs w:val="22"/>
          <w:lang w:val="en-US"/>
        </w:rPr>
        <w:t xml:space="preserve"> 2011</w:t>
      </w:r>
      <w:r w:rsidR="00FA0D90">
        <w:rPr>
          <w:rFonts w:ascii="Baskerville" w:hAnsi="Baskerville" w:cs="Times New Roman"/>
          <w:kern w:val="1"/>
          <w:position w:val="-1"/>
          <w:sz w:val="22"/>
          <w:szCs w:val="22"/>
          <w:lang w:val="en-US"/>
        </w:rPr>
        <w:t>, p. 17</w:t>
      </w:r>
      <w:r w:rsidRPr="001B5D32">
        <w:rPr>
          <w:rFonts w:ascii="Baskerville" w:hAnsi="Baskerville" w:cs="Times New Roman"/>
          <w:kern w:val="1"/>
          <w:position w:val="-1"/>
          <w:sz w:val="22"/>
          <w:szCs w:val="22"/>
          <w:lang w:val="en-US"/>
        </w:rPr>
        <w:t xml:space="preserve">). However, combined with the amendment that the Secretary of State could not deprive individuals of their citizenship if it would make them stateless (ibid), this created a </w:t>
      </w:r>
      <w:r w:rsidRPr="001B5D32">
        <w:rPr>
          <w:rFonts w:ascii="Baskerville" w:hAnsi="Baskerville" w:cs="Times New Roman"/>
          <w:i/>
          <w:kern w:val="1"/>
          <w:position w:val="-1"/>
          <w:sz w:val="22"/>
          <w:szCs w:val="22"/>
          <w:lang w:val="en-US"/>
        </w:rPr>
        <w:t xml:space="preserve">new </w:t>
      </w:r>
      <w:r w:rsidRPr="001B5D32">
        <w:rPr>
          <w:rFonts w:ascii="Baskerville" w:hAnsi="Baskerville" w:cs="Times New Roman"/>
          <w:kern w:val="1"/>
          <w:position w:val="-1"/>
          <w:sz w:val="22"/>
          <w:szCs w:val="22"/>
          <w:lang w:val="en-US"/>
        </w:rPr>
        <w:t xml:space="preserve">distinction; citizens with a </w:t>
      </w:r>
      <w:r w:rsidRPr="001B5D32">
        <w:rPr>
          <w:rFonts w:ascii="Baskerville" w:hAnsi="Baskerville" w:cs="Times New Roman"/>
          <w:i/>
          <w:kern w:val="1"/>
          <w:position w:val="-1"/>
          <w:sz w:val="22"/>
          <w:szCs w:val="22"/>
          <w:lang w:val="en-US"/>
        </w:rPr>
        <w:t xml:space="preserve">dual </w:t>
      </w:r>
      <w:r w:rsidRPr="001B5D32">
        <w:rPr>
          <w:rFonts w:ascii="Baskerville" w:hAnsi="Baskerville" w:cs="Times New Roman"/>
          <w:kern w:val="1"/>
          <w:position w:val="-1"/>
          <w:sz w:val="22"/>
          <w:szCs w:val="22"/>
          <w:lang w:val="en-US"/>
        </w:rPr>
        <w:t>citizenship could be denationalized, while citizens with a non-dual citizenship could not</w:t>
      </w:r>
      <w:r w:rsidR="00A55C96">
        <w:rPr>
          <w:rFonts w:ascii="Baskerville" w:hAnsi="Baskerville" w:cs="Times New Roman"/>
          <w:kern w:val="1"/>
          <w:position w:val="-1"/>
          <w:sz w:val="22"/>
          <w:szCs w:val="22"/>
          <w:lang w:val="en-US"/>
        </w:rPr>
        <w:t>.</w:t>
      </w:r>
      <w:r w:rsidR="004C08AF">
        <w:rPr>
          <w:rStyle w:val="FootnoteReference"/>
          <w:rFonts w:ascii="Baskerville" w:hAnsi="Baskerville" w:cs="Times New Roman"/>
          <w:kern w:val="1"/>
          <w:position w:val="-1"/>
          <w:sz w:val="22"/>
          <w:szCs w:val="22"/>
          <w:lang w:val="en-US"/>
        </w:rPr>
        <w:footnoteReference w:id="1"/>
      </w:r>
      <w:r w:rsidR="004C08AF">
        <w:rPr>
          <w:rFonts w:ascii="Baskerville" w:hAnsi="Baskerville" w:cs="Times New Roman"/>
          <w:kern w:val="1"/>
          <w:position w:val="-1"/>
          <w:sz w:val="22"/>
          <w:szCs w:val="22"/>
          <w:lang w:val="en-US"/>
        </w:rPr>
        <w:t xml:space="preserve"> </w:t>
      </w:r>
      <w:r w:rsidR="00E33209" w:rsidRPr="00516C55">
        <w:rPr>
          <w:rFonts w:ascii="Baskerville" w:hAnsi="Baskerville" w:cs="Times New Roman"/>
          <w:kern w:val="1"/>
          <w:sz w:val="22"/>
          <w:szCs w:val="22"/>
          <w:lang w:val="en-US"/>
        </w:rPr>
        <w:t xml:space="preserve">Other countries </w:t>
      </w:r>
      <w:r w:rsidR="00E33209" w:rsidRPr="00516C55">
        <w:rPr>
          <w:rFonts w:ascii="Baskerville" w:hAnsi="Baskerville" w:cs="Times New Roman"/>
          <w:kern w:val="1"/>
          <w:position w:val="-1"/>
          <w:sz w:val="22"/>
          <w:szCs w:val="22"/>
          <w:lang w:val="en-US"/>
        </w:rPr>
        <w:t>look</w:t>
      </w:r>
      <w:r w:rsidRPr="00516C55">
        <w:rPr>
          <w:rFonts w:ascii="Baskerville" w:hAnsi="Baskerville" w:cs="Times New Roman"/>
          <w:kern w:val="1"/>
          <w:position w:val="-1"/>
          <w:sz w:val="22"/>
          <w:szCs w:val="22"/>
          <w:lang w:val="en-US"/>
        </w:rPr>
        <w:t xml:space="preserve"> set to go down a similar path. In February</w:t>
      </w:r>
      <w:r>
        <w:rPr>
          <w:rFonts w:ascii="Baskerville" w:hAnsi="Baskerville" w:cs="Times New Roman"/>
          <w:kern w:val="1"/>
          <w:position w:val="-1"/>
          <w:sz w:val="22"/>
          <w:szCs w:val="22"/>
          <w:lang w:val="en-US"/>
        </w:rPr>
        <w:t xml:space="preserve"> 2016, France’s lower house of parliament approved a bill to strip French-born dual citizens convicted of terrorism of their French citizenship</w:t>
      </w:r>
      <w:r w:rsidR="004727FE">
        <w:rPr>
          <w:rFonts w:ascii="Baskerville" w:hAnsi="Baskerville" w:cs="Times New Roman"/>
          <w:kern w:val="1"/>
          <w:position w:val="-1"/>
          <w:sz w:val="22"/>
          <w:szCs w:val="22"/>
          <w:lang w:val="en-US"/>
        </w:rPr>
        <w:t xml:space="preserve">. </w:t>
      </w:r>
      <w:r w:rsidR="00486E3C">
        <w:rPr>
          <w:rFonts w:ascii="Baskerville" w:hAnsi="Baskerville" w:cs="Times New Roman"/>
          <w:kern w:val="1"/>
          <w:position w:val="-1"/>
          <w:sz w:val="22"/>
          <w:szCs w:val="22"/>
          <w:lang w:val="en-US"/>
        </w:rPr>
        <w:t>Similarly, in December 2015, the Australian government allowed those deemed to have joined a terrorist organization to have their Australian nationality revoked, provided they were dual citizens.</w:t>
      </w:r>
    </w:p>
    <w:p w14:paraId="62B95225" w14:textId="77777777" w:rsidR="004727FE" w:rsidRDefault="004727FE" w:rsidP="00031900">
      <w:pPr>
        <w:widowControl w:val="0"/>
        <w:tabs>
          <w:tab w:val="left" w:pos="-567"/>
          <w:tab w:val="left" w:pos="284"/>
        </w:tabs>
        <w:autoSpaceDE w:val="0"/>
        <w:autoSpaceDN w:val="0"/>
        <w:adjustRightInd w:val="0"/>
        <w:spacing w:before="3" w:line="480" w:lineRule="auto"/>
        <w:ind w:right="100"/>
        <w:contextualSpacing/>
        <w:jc w:val="both"/>
        <w:rPr>
          <w:rFonts w:ascii="Baskerville" w:hAnsi="Baskerville" w:cs="Times New Roman"/>
          <w:kern w:val="1"/>
          <w:sz w:val="22"/>
          <w:szCs w:val="22"/>
          <w:lang w:val="en-US"/>
        </w:rPr>
      </w:pPr>
    </w:p>
    <w:p w14:paraId="4CB5F4B9" w14:textId="52B6FECD" w:rsidR="00964204" w:rsidRDefault="00556C86" w:rsidP="00031900">
      <w:pPr>
        <w:widowControl w:val="0"/>
        <w:tabs>
          <w:tab w:val="left" w:pos="-567"/>
          <w:tab w:val="left" w:pos="284"/>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sz w:val="22"/>
          <w:szCs w:val="22"/>
          <w:lang w:val="en-US"/>
        </w:rPr>
        <w:lastRenderedPageBreak/>
        <w:t>I</w:t>
      </w:r>
      <w:r w:rsidR="00964204">
        <w:rPr>
          <w:rFonts w:ascii="Baskerville" w:hAnsi="Baskerville" w:cs="Times New Roman"/>
          <w:kern w:val="1"/>
          <w:sz w:val="22"/>
          <w:szCs w:val="22"/>
          <w:lang w:val="en-US"/>
        </w:rPr>
        <w:t>nstead of engaging in</w:t>
      </w:r>
      <w:r w:rsidR="00964204" w:rsidRPr="001B5D32">
        <w:rPr>
          <w:rFonts w:ascii="Baskerville" w:hAnsi="Baskerville" w:cs="Times New Roman"/>
          <w:kern w:val="1"/>
          <w:sz w:val="22"/>
          <w:szCs w:val="22"/>
          <w:lang w:val="en-US"/>
        </w:rPr>
        <w:t xml:space="preserve"> a more general ethical analysis of </w:t>
      </w:r>
      <w:r w:rsidR="00964204">
        <w:rPr>
          <w:rFonts w:ascii="Baskerville" w:hAnsi="Baskerville" w:cs="Times New Roman"/>
          <w:kern w:val="1"/>
          <w:sz w:val="22"/>
          <w:szCs w:val="22"/>
          <w:lang w:val="en-US"/>
        </w:rPr>
        <w:t>denationalization as a practice</w:t>
      </w:r>
      <w:r w:rsidR="00964204"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this paper focuses only on the policies that render dual citizens </w:t>
      </w:r>
      <w:proofErr w:type="spellStart"/>
      <w:r>
        <w:rPr>
          <w:rFonts w:ascii="Baskerville" w:hAnsi="Baskerville" w:cs="Times New Roman"/>
          <w:kern w:val="1"/>
          <w:sz w:val="22"/>
          <w:szCs w:val="22"/>
          <w:lang w:val="en-US"/>
        </w:rPr>
        <w:t>denationalizable</w:t>
      </w:r>
      <w:proofErr w:type="spellEnd"/>
      <w:r>
        <w:rPr>
          <w:rFonts w:ascii="Baskerville" w:hAnsi="Baskerville" w:cs="Times New Roman"/>
          <w:kern w:val="1"/>
          <w:sz w:val="22"/>
          <w:szCs w:val="22"/>
          <w:lang w:val="en-US"/>
        </w:rPr>
        <w:t xml:space="preserve"> in pursuit of national security.</w:t>
      </w:r>
      <w:r w:rsidR="00964204">
        <w:rPr>
          <w:rFonts w:ascii="Baskerville" w:hAnsi="Baskerville" w:cs="Times New Roman"/>
          <w:kern w:val="1"/>
          <w:sz w:val="22"/>
          <w:szCs w:val="22"/>
          <w:lang w:val="en-US"/>
        </w:rPr>
        <w:t xml:space="preserve"> </w:t>
      </w:r>
      <w:r w:rsidR="00964204" w:rsidRPr="001B5D32">
        <w:rPr>
          <w:rFonts w:ascii="Baskerville" w:hAnsi="Baskerville" w:cs="Times New Roman"/>
          <w:kern w:val="1"/>
          <w:sz w:val="22"/>
          <w:szCs w:val="22"/>
          <w:lang w:val="en-US"/>
        </w:rPr>
        <w:t>In particular,</w:t>
      </w:r>
      <w:r>
        <w:rPr>
          <w:rFonts w:ascii="Baskerville" w:hAnsi="Baskerville" w:cs="Times New Roman"/>
          <w:kern w:val="1"/>
          <w:sz w:val="22"/>
          <w:szCs w:val="22"/>
          <w:lang w:val="en-US"/>
        </w:rPr>
        <w:t xml:space="preserve"> </w:t>
      </w:r>
      <w:r w:rsidR="00672EAD">
        <w:rPr>
          <w:rFonts w:ascii="Baskerville" w:hAnsi="Baskerville" w:cs="Times New Roman"/>
          <w:kern w:val="1"/>
          <w:sz w:val="22"/>
          <w:szCs w:val="22"/>
          <w:lang w:val="en-US"/>
        </w:rPr>
        <w:t xml:space="preserve">I </w:t>
      </w:r>
      <w:r w:rsidR="00964204" w:rsidRPr="001B5D32">
        <w:rPr>
          <w:rFonts w:ascii="Baskerville" w:hAnsi="Baskerville" w:cs="Times New Roman"/>
          <w:kern w:val="1"/>
          <w:sz w:val="22"/>
          <w:szCs w:val="22"/>
          <w:lang w:val="en-US"/>
        </w:rPr>
        <w:t xml:space="preserve">defend </w:t>
      </w:r>
      <w:proofErr w:type="spellStart"/>
      <w:r w:rsidR="00964204" w:rsidRPr="001B5D32">
        <w:rPr>
          <w:rFonts w:ascii="Baskerville" w:hAnsi="Baskerville" w:cs="Times New Roman"/>
          <w:kern w:val="1"/>
          <w:sz w:val="22"/>
          <w:szCs w:val="22"/>
          <w:lang w:val="en-US"/>
        </w:rPr>
        <w:t>Gibney’s</w:t>
      </w:r>
      <w:proofErr w:type="spellEnd"/>
      <w:r w:rsidR="00964204" w:rsidRPr="001B5D32">
        <w:rPr>
          <w:rFonts w:ascii="Baskerville" w:hAnsi="Baskerville" w:cs="Times New Roman"/>
          <w:kern w:val="1"/>
          <w:sz w:val="22"/>
          <w:szCs w:val="22"/>
          <w:lang w:val="en-US"/>
        </w:rPr>
        <w:t xml:space="preserve"> view that the </w:t>
      </w:r>
      <w:r w:rsidR="00964204">
        <w:rPr>
          <w:rFonts w:ascii="Baskerville" w:hAnsi="Baskerville" w:cs="Times New Roman"/>
          <w:kern w:val="1"/>
          <w:sz w:val="22"/>
          <w:szCs w:val="22"/>
          <w:lang w:val="en-US"/>
        </w:rPr>
        <w:t>denationalization</w:t>
      </w:r>
      <w:r w:rsidR="00964204" w:rsidRPr="001B5D32">
        <w:rPr>
          <w:rFonts w:ascii="Baskerville" w:hAnsi="Baskerville" w:cs="Times New Roman"/>
          <w:kern w:val="1"/>
          <w:sz w:val="22"/>
          <w:szCs w:val="22"/>
          <w:lang w:val="en-US"/>
        </w:rPr>
        <w:t xml:space="preserve"> of dual citizens is wrongful because </w:t>
      </w:r>
      <w:r w:rsidR="00964204" w:rsidRPr="001B5D32">
        <w:rPr>
          <w:rFonts w:ascii="Baskerville" w:hAnsi="Baskerville" w:cs="Times New Roman"/>
          <w:kern w:val="1"/>
          <w:position w:val="-1"/>
          <w:sz w:val="22"/>
          <w:szCs w:val="22"/>
          <w:lang w:val="en-US"/>
        </w:rPr>
        <w:t>it violates the principle of equal respect and generates a group of second-class citizens (</w:t>
      </w:r>
      <w:r w:rsidR="00964204">
        <w:rPr>
          <w:rFonts w:ascii="Baskerville" w:hAnsi="Baskerville" w:cs="Times New Roman"/>
          <w:kern w:val="1"/>
          <w:position w:val="-1"/>
          <w:sz w:val="22"/>
          <w:szCs w:val="22"/>
          <w:lang w:val="en-US"/>
        </w:rPr>
        <w:t>2011,</w:t>
      </w:r>
      <w:r w:rsidR="00FA0D90">
        <w:rPr>
          <w:rFonts w:ascii="Baskerville" w:hAnsi="Baskerville" w:cs="Times New Roman"/>
          <w:kern w:val="1"/>
          <w:position w:val="-1"/>
          <w:sz w:val="22"/>
          <w:szCs w:val="22"/>
          <w:lang w:val="en-US"/>
        </w:rPr>
        <w:t xml:space="preserve"> p.</w:t>
      </w:r>
      <w:r w:rsidR="00964204">
        <w:rPr>
          <w:rFonts w:ascii="Baskerville" w:hAnsi="Baskerville" w:cs="Times New Roman"/>
          <w:kern w:val="1"/>
          <w:position w:val="-1"/>
          <w:sz w:val="22"/>
          <w:szCs w:val="22"/>
          <w:lang w:val="en-US"/>
        </w:rPr>
        <w:t xml:space="preserve"> </w:t>
      </w:r>
      <w:r w:rsidR="00964204" w:rsidRPr="001B5D32">
        <w:rPr>
          <w:rFonts w:ascii="Baskerville" w:hAnsi="Baskerville" w:cs="Times New Roman"/>
          <w:kern w:val="1"/>
          <w:position w:val="-1"/>
          <w:sz w:val="22"/>
          <w:szCs w:val="22"/>
          <w:lang w:val="en-US"/>
        </w:rPr>
        <w:t>12). I do this by developing an account of the constraints that equal respect places on the pursuit of national security,</w:t>
      </w:r>
      <w:r w:rsidR="005103EE">
        <w:rPr>
          <w:rFonts w:ascii="Baskerville" w:hAnsi="Baskerville" w:cs="Times New Roman"/>
          <w:kern w:val="1"/>
          <w:position w:val="-1"/>
          <w:sz w:val="22"/>
          <w:szCs w:val="22"/>
          <w:lang w:val="en-US"/>
        </w:rPr>
        <w:t xml:space="preserve"> </w:t>
      </w:r>
      <w:r w:rsidR="00964204" w:rsidRPr="001B5D32">
        <w:rPr>
          <w:rFonts w:ascii="Baskerville" w:hAnsi="Baskerville" w:cs="Times New Roman"/>
          <w:kern w:val="1"/>
          <w:position w:val="-1"/>
          <w:sz w:val="22"/>
          <w:szCs w:val="22"/>
          <w:lang w:val="en-US"/>
        </w:rPr>
        <w:t xml:space="preserve">and demonstrating that this is violated by the </w:t>
      </w:r>
      <w:r w:rsidR="00964204">
        <w:rPr>
          <w:rFonts w:ascii="Baskerville" w:hAnsi="Baskerville" w:cs="Times New Roman"/>
          <w:kern w:val="1"/>
          <w:position w:val="-1"/>
          <w:sz w:val="22"/>
          <w:szCs w:val="22"/>
          <w:lang w:val="en-US"/>
        </w:rPr>
        <w:t>denationalization</w:t>
      </w:r>
      <w:r w:rsidR="00964204" w:rsidRPr="001B5D32">
        <w:rPr>
          <w:rFonts w:ascii="Baskerville" w:hAnsi="Baskerville" w:cs="Times New Roman"/>
          <w:kern w:val="1"/>
          <w:position w:val="-1"/>
          <w:sz w:val="22"/>
          <w:szCs w:val="22"/>
          <w:lang w:val="en-US"/>
        </w:rPr>
        <w:t xml:space="preserve"> of dual citizens. Notably, I do not attempt to rule out the possibility that </w:t>
      </w:r>
      <w:r w:rsidR="00964204">
        <w:rPr>
          <w:rFonts w:ascii="Baskerville" w:hAnsi="Baskerville" w:cs="Times New Roman"/>
          <w:kern w:val="1"/>
          <w:position w:val="-1"/>
          <w:sz w:val="22"/>
          <w:szCs w:val="22"/>
          <w:lang w:val="en-US"/>
        </w:rPr>
        <w:t>denationalization</w:t>
      </w:r>
      <w:r w:rsidR="00964204" w:rsidRPr="001B5D32">
        <w:rPr>
          <w:rFonts w:ascii="Baskerville" w:hAnsi="Baskerville" w:cs="Times New Roman"/>
          <w:kern w:val="1"/>
          <w:position w:val="-1"/>
          <w:sz w:val="22"/>
          <w:szCs w:val="22"/>
          <w:lang w:val="en-US"/>
        </w:rPr>
        <w:t xml:space="preserve">, in select cases, may be morally permissible. I </w:t>
      </w:r>
      <w:r w:rsidR="00964204">
        <w:rPr>
          <w:rFonts w:ascii="Baskerville" w:hAnsi="Baskerville" w:cs="Times New Roman"/>
          <w:kern w:val="1"/>
          <w:position w:val="-1"/>
          <w:sz w:val="22"/>
          <w:szCs w:val="22"/>
          <w:lang w:val="en-US"/>
        </w:rPr>
        <w:t xml:space="preserve">only aim to show that </w:t>
      </w:r>
      <w:r w:rsidR="00964204" w:rsidRPr="001B5D32">
        <w:rPr>
          <w:rFonts w:ascii="Baskerville" w:hAnsi="Baskerville" w:cs="Times New Roman"/>
          <w:kern w:val="1"/>
          <w:position w:val="-1"/>
          <w:sz w:val="22"/>
          <w:szCs w:val="22"/>
          <w:lang w:val="en-US"/>
        </w:rPr>
        <w:t xml:space="preserve">it is wrong to denationalize </w:t>
      </w:r>
      <w:r w:rsidR="00964204" w:rsidRPr="001B5D32">
        <w:rPr>
          <w:rFonts w:ascii="Baskerville" w:hAnsi="Baskerville" w:cs="Times New Roman"/>
          <w:i/>
          <w:kern w:val="1"/>
          <w:position w:val="-1"/>
          <w:sz w:val="22"/>
          <w:szCs w:val="22"/>
          <w:lang w:val="en-US"/>
        </w:rPr>
        <w:t xml:space="preserve">only </w:t>
      </w:r>
      <w:r w:rsidR="00964204" w:rsidRPr="001B5D32">
        <w:rPr>
          <w:rFonts w:ascii="Baskerville" w:hAnsi="Baskerville" w:cs="Times New Roman"/>
          <w:kern w:val="1"/>
          <w:position w:val="-1"/>
          <w:sz w:val="22"/>
          <w:szCs w:val="22"/>
          <w:lang w:val="en-US"/>
        </w:rPr>
        <w:t>dual citizens in the current social contex</w:t>
      </w:r>
      <w:r w:rsidR="00672EAD">
        <w:rPr>
          <w:rFonts w:ascii="Baskerville" w:hAnsi="Baskerville" w:cs="Times New Roman"/>
          <w:kern w:val="1"/>
          <w:position w:val="-1"/>
          <w:sz w:val="22"/>
          <w:szCs w:val="22"/>
          <w:lang w:val="en-US"/>
        </w:rPr>
        <w:t xml:space="preserve">t. This does not mean </w:t>
      </w:r>
      <w:r w:rsidR="00964204" w:rsidRPr="001B5D32">
        <w:rPr>
          <w:rFonts w:ascii="Baskerville" w:hAnsi="Baskerville" w:cs="Times New Roman"/>
          <w:kern w:val="1"/>
          <w:position w:val="-1"/>
          <w:sz w:val="22"/>
          <w:szCs w:val="22"/>
          <w:lang w:val="en-US"/>
        </w:rPr>
        <w:t xml:space="preserve">that I endorse the view that </w:t>
      </w:r>
      <w:r w:rsidR="00964204">
        <w:rPr>
          <w:rFonts w:ascii="Baskerville" w:hAnsi="Baskerville" w:cs="Times New Roman"/>
          <w:kern w:val="1"/>
          <w:position w:val="-1"/>
          <w:sz w:val="22"/>
          <w:szCs w:val="22"/>
          <w:lang w:val="en-US"/>
        </w:rPr>
        <w:t>denationalization</w:t>
      </w:r>
      <w:r w:rsidR="00964204" w:rsidRPr="001B5D32">
        <w:rPr>
          <w:rFonts w:ascii="Baskerville" w:hAnsi="Baskerville" w:cs="Times New Roman"/>
          <w:kern w:val="1"/>
          <w:position w:val="-1"/>
          <w:sz w:val="22"/>
          <w:szCs w:val="22"/>
          <w:lang w:val="en-US"/>
        </w:rPr>
        <w:t xml:space="preserve"> would become permissible if the field was levelled and </w:t>
      </w:r>
      <w:r w:rsidR="00964204" w:rsidRPr="001B5D32">
        <w:rPr>
          <w:rFonts w:ascii="Baskerville" w:hAnsi="Baskerville" w:cs="Times New Roman"/>
          <w:i/>
          <w:kern w:val="1"/>
          <w:position w:val="-1"/>
          <w:sz w:val="22"/>
          <w:szCs w:val="22"/>
          <w:lang w:val="en-US"/>
        </w:rPr>
        <w:t xml:space="preserve">both </w:t>
      </w:r>
      <w:r w:rsidR="00964204">
        <w:rPr>
          <w:rFonts w:ascii="Baskerville" w:hAnsi="Baskerville" w:cs="Times New Roman"/>
          <w:kern w:val="1"/>
          <w:position w:val="-1"/>
          <w:sz w:val="22"/>
          <w:szCs w:val="22"/>
          <w:lang w:val="en-US"/>
        </w:rPr>
        <w:t>dual and single nationals were eligible for denationalization</w:t>
      </w:r>
      <w:r w:rsidR="00964204" w:rsidRPr="001B5D32">
        <w:rPr>
          <w:rFonts w:ascii="Baskerville" w:hAnsi="Baskerville" w:cs="Times New Roman"/>
          <w:kern w:val="1"/>
          <w:position w:val="-1"/>
          <w:sz w:val="22"/>
          <w:szCs w:val="22"/>
          <w:lang w:val="en-US"/>
        </w:rPr>
        <w:t xml:space="preserve">. It may be wrong to do this for other </w:t>
      </w:r>
      <w:r>
        <w:rPr>
          <w:rFonts w:ascii="Baskerville" w:hAnsi="Baskerville" w:cs="Times New Roman"/>
          <w:kern w:val="1"/>
          <w:position w:val="-1"/>
          <w:sz w:val="22"/>
          <w:szCs w:val="22"/>
          <w:lang w:val="en-US"/>
        </w:rPr>
        <w:t xml:space="preserve">reasons </w:t>
      </w:r>
      <w:r w:rsidR="00964204" w:rsidRPr="001B5D32">
        <w:rPr>
          <w:rFonts w:ascii="Baskerville" w:hAnsi="Baskerville" w:cs="Times New Roman"/>
          <w:kern w:val="1"/>
          <w:position w:val="-1"/>
          <w:sz w:val="22"/>
          <w:szCs w:val="22"/>
          <w:lang w:val="en-US"/>
        </w:rPr>
        <w:t>that I will not address.</w:t>
      </w:r>
    </w:p>
    <w:p w14:paraId="239564CB" w14:textId="77777777" w:rsidR="00556C86" w:rsidRDefault="00556C86" w:rsidP="00031900">
      <w:pPr>
        <w:widowControl w:val="0"/>
        <w:tabs>
          <w:tab w:val="left" w:pos="-567"/>
          <w:tab w:val="left" w:pos="284"/>
        </w:tabs>
        <w:autoSpaceDE w:val="0"/>
        <w:autoSpaceDN w:val="0"/>
        <w:adjustRightInd w:val="0"/>
        <w:spacing w:before="3" w:line="480" w:lineRule="auto"/>
        <w:ind w:right="100"/>
        <w:contextualSpacing/>
        <w:jc w:val="both"/>
        <w:rPr>
          <w:rFonts w:ascii="Baskerville" w:hAnsi="Baskerville" w:cs="Times New Roman"/>
          <w:kern w:val="1"/>
          <w:sz w:val="22"/>
          <w:szCs w:val="22"/>
          <w:lang w:val="en-US"/>
        </w:rPr>
      </w:pPr>
    </w:p>
    <w:p w14:paraId="7B7A443B" w14:textId="07422A1F" w:rsidR="00964204" w:rsidRPr="001B5D32" w:rsidRDefault="00522D66" w:rsidP="00031900">
      <w:pPr>
        <w:widowControl w:val="0"/>
        <w:tabs>
          <w:tab w:val="left" w:pos="-567"/>
          <w:tab w:val="left" w:pos="284"/>
        </w:tabs>
        <w:autoSpaceDE w:val="0"/>
        <w:autoSpaceDN w:val="0"/>
        <w:adjustRightInd w:val="0"/>
        <w:spacing w:before="3" w:line="480" w:lineRule="auto"/>
        <w:ind w:right="100"/>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I</w:t>
      </w:r>
      <w:r>
        <w:rPr>
          <w:rFonts w:ascii="Baskerville" w:hAnsi="Baskerville" w:cs="Times New Roman"/>
          <w:kern w:val="1"/>
          <w:sz w:val="22"/>
          <w:szCs w:val="22"/>
          <w:lang w:val="en-US"/>
        </w:rPr>
        <w:t xml:space="preserve"> start by outlining</w:t>
      </w:r>
      <w:r w:rsidRPr="001B5D32">
        <w:rPr>
          <w:rFonts w:ascii="Baskerville" w:hAnsi="Baskerville" w:cs="Times New Roman"/>
          <w:kern w:val="1"/>
          <w:sz w:val="22"/>
          <w:szCs w:val="22"/>
          <w:lang w:val="en-US"/>
        </w:rPr>
        <w:t xml:space="preserve"> two justifications for the importance of national security to states</w:t>
      </w:r>
      <w:r>
        <w:rPr>
          <w:rFonts w:ascii="Baskerville" w:hAnsi="Baskerville" w:cs="Times New Roman"/>
          <w:kern w:val="1"/>
          <w:sz w:val="22"/>
          <w:szCs w:val="22"/>
          <w:lang w:val="en-US"/>
        </w:rPr>
        <w:t>, therefore accounting for the widespread belief that it may justify particular modes of exclusion</w:t>
      </w:r>
      <w:r>
        <w:rPr>
          <w:rFonts w:ascii="Baskerville" w:hAnsi="Baskerville" w:cs="Times New Roman"/>
          <w:kern w:val="1"/>
          <w:position w:val="-1"/>
          <w:sz w:val="22"/>
          <w:szCs w:val="22"/>
          <w:lang w:val="en-US"/>
        </w:rPr>
        <w:t>. Next</w:t>
      </w:r>
      <w:r w:rsidR="00224E26">
        <w:rPr>
          <w:rFonts w:ascii="Baskerville" w:hAnsi="Baskerville" w:cs="Times New Roman"/>
          <w:kern w:val="1"/>
          <w:position w:val="-1"/>
          <w:sz w:val="22"/>
          <w:szCs w:val="22"/>
          <w:lang w:val="en-US"/>
        </w:rPr>
        <w:t xml:space="preserve">, </w:t>
      </w:r>
      <w:r w:rsidR="00796E11">
        <w:rPr>
          <w:rFonts w:ascii="Baskerville" w:hAnsi="Baskerville" w:cs="Times New Roman"/>
          <w:kern w:val="1"/>
          <w:sz w:val="22"/>
          <w:szCs w:val="22"/>
          <w:lang w:val="en-US"/>
        </w:rPr>
        <w:t>I argue</w:t>
      </w:r>
      <w:r w:rsidR="00964204" w:rsidRPr="001B5D32">
        <w:rPr>
          <w:rFonts w:ascii="Baskerville" w:hAnsi="Baskerville" w:cs="Times New Roman"/>
          <w:kern w:val="1"/>
          <w:sz w:val="22"/>
          <w:szCs w:val="22"/>
          <w:lang w:val="en-US"/>
        </w:rPr>
        <w:t xml:space="preserve"> that</w:t>
      </w:r>
      <w:r w:rsidR="00796E11">
        <w:rPr>
          <w:rFonts w:ascii="Baskerville" w:hAnsi="Baskerville" w:cs="Times New Roman"/>
          <w:kern w:val="1"/>
          <w:sz w:val="22"/>
          <w:szCs w:val="22"/>
          <w:lang w:val="en-US"/>
        </w:rPr>
        <w:t xml:space="preserve"> states must demonstrate </w:t>
      </w:r>
      <w:r w:rsidR="00796E11">
        <w:rPr>
          <w:rFonts w:ascii="Baskerville" w:hAnsi="Baskerville" w:cs="Times New Roman"/>
          <w:i/>
          <w:kern w:val="1"/>
          <w:sz w:val="22"/>
          <w:szCs w:val="22"/>
          <w:lang w:val="en-US"/>
        </w:rPr>
        <w:t>equal respect</w:t>
      </w:r>
      <w:r w:rsidR="00964204" w:rsidRPr="001B5D32">
        <w:rPr>
          <w:rFonts w:ascii="Baskerville" w:hAnsi="Baskerville" w:cs="Times New Roman"/>
          <w:kern w:val="1"/>
          <w:sz w:val="22"/>
          <w:szCs w:val="22"/>
          <w:lang w:val="en-US"/>
        </w:rPr>
        <w:t xml:space="preserve"> </w:t>
      </w:r>
      <w:r w:rsidR="00796E11">
        <w:rPr>
          <w:rFonts w:ascii="Baskerville" w:hAnsi="Baskerville" w:cs="Times New Roman"/>
          <w:kern w:val="1"/>
          <w:sz w:val="22"/>
          <w:szCs w:val="22"/>
          <w:lang w:val="en-US"/>
        </w:rPr>
        <w:t>for all citizens, and refrain from introducing policies that demean particular groups. N</w:t>
      </w:r>
      <w:r w:rsidR="00964204" w:rsidRPr="001B5D32">
        <w:rPr>
          <w:rFonts w:ascii="Baskerville" w:hAnsi="Baskerville" w:cs="Times New Roman"/>
          <w:kern w:val="1"/>
          <w:sz w:val="22"/>
          <w:szCs w:val="22"/>
          <w:lang w:val="en-US"/>
        </w:rPr>
        <w:t>ational security measures</w:t>
      </w:r>
      <w:r w:rsidR="00796E11">
        <w:rPr>
          <w:rFonts w:ascii="Baskerville" w:hAnsi="Baskerville" w:cs="Times New Roman"/>
          <w:kern w:val="1"/>
          <w:sz w:val="22"/>
          <w:szCs w:val="22"/>
          <w:lang w:val="en-US"/>
        </w:rPr>
        <w:t xml:space="preserve"> ought not to be exceptions to this rule. </w:t>
      </w:r>
      <w:r>
        <w:rPr>
          <w:rFonts w:ascii="Baskerville" w:hAnsi="Baskerville" w:cs="Times New Roman"/>
          <w:kern w:val="1"/>
          <w:sz w:val="22"/>
          <w:szCs w:val="22"/>
          <w:lang w:val="en-US"/>
        </w:rPr>
        <w:t>Thirdly</w:t>
      </w:r>
      <w:r w:rsidR="00964204" w:rsidRPr="001B5D32">
        <w:rPr>
          <w:rFonts w:ascii="Baskerville" w:hAnsi="Baskerville" w:cs="Times New Roman"/>
          <w:kern w:val="1"/>
          <w:sz w:val="22"/>
          <w:szCs w:val="22"/>
          <w:lang w:val="en-US"/>
        </w:rPr>
        <w:t xml:space="preserve">, I explain why the </w:t>
      </w:r>
      <w:r w:rsidR="00964204">
        <w:rPr>
          <w:rFonts w:ascii="Baskerville" w:hAnsi="Baskerville" w:cs="Times New Roman"/>
          <w:kern w:val="1"/>
          <w:sz w:val="22"/>
          <w:szCs w:val="22"/>
          <w:lang w:val="en-US"/>
        </w:rPr>
        <w:t>denationalization</w:t>
      </w:r>
      <w:r w:rsidR="00964204" w:rsidRPr="001B5D32">
        <w:rPr>
          <w:rFonts w:ascii="Baskerville" w:hAnsi="Baskerville" w:cs="Times New Roman"/>
          <w:kern w:val="1"/>
          <w:sz w:val="22"/>
          <w:szCs w:val="22"/>
          <w:lang w:val="en-US"/>
        </w:rPr>
        <w:t xml:space="preserve"> of dual citizens violates the constraint of</w:t>
      </w:r>
      <w:r w:rsidR="00DF09E2">
        <w:rPr>
          <w:rFonts w:ascii="Baskerville" w:hAnsi="Baskerville" w:cs="Times New Roman"/>
          <w:kern w:val="1"/>
          <w:sz w:val="22"/>
          <w:szCs w:val="22"/>
          <w:lang w:val="en-US"/>
        </w:rPr>
        <w:t xml:space="preserve"> equal respect in the present context,</w:t>
      </w:r>
      <w:r w:rsidR="00964204" w:rsidRPr="001B5D32">
        <w:rPr>
          <w:rFonts w:ascii="Baskerville" w:hAnsi="Baskerville" w:cs="Times New Roman"/>
          <w:kern w:val="1"/>
          <w:sz w:val="22"/>
          <w:szCs w:val="22"/>
          <w:lang w:val="en-US"/>
        </w:rPr>
        <w:t xml:space="preserve"> by making an amendment to </w:t>
      </w:r>
      <w:proofErr w:type="spellStart"/>
      <w:r w:rsidR="00964204" w:rsidRPr="001B5D32">
        <w:rPr>
          <w:rFonts w:ascii="Baskerville" w:hAnsi="Baskerville" w:cs="Times New Roman"/>
          <w:kern w:val="1"/>
          <w:sz w:val="22"/>
          <w:szCs w:val="22"/>
          <w:lang w:val="en-US"/>
        </w:rPr>
        <w:t>Gibney’s</w:t>
      </w:r>
      <w:proofErr w:type="spellEnd"/>
      <w:r w:rsidR="00964204" w:rsidRPr="001B5D32">
        <w:rPr>
          <w:rFonts w:ascii="Baskerville" w:hAnsi="Baskerville" w:cs="Times New Roman"/>
          <w:kern w:val="1"/>
          <w:sz w:val="22"/>
          <w:szCs w:val="22"/>
          <w:lang w:val="en-US"/>
        </w:rPr>
        <w:t xml:space="preserve"> claim. Specifically, </w:t>
      </w:r>
      <w:r w:rsidR="002C5BE7">
        <w:rPr>
          <w:rFonts w:ascii="Baskerville" w:hAnsi="Baskerville" w:cs="Times New Roman"/>
          <w:kern w:val="1"/>
          <w:sz w:val="22"/>
          <w:szCs w:val="22"/>
          <w:lang w:val="en-US"/>
        </w:rPr>
        <w:t>even if there are ‘relevant differences’ between dual and single nationals, such policies</w:t>
      </w:r>
      <w:r w:rsidR="00964204" w:rsidRPr="001B5D32">
        <w:rPr>
          <w:rFonts w:ascii="Baskerville" w:hAnsi="Baskerville" w:cs="Times New Roman"/>
          <w:kern w:val="1"/>
          <w:sz w:val="22"/>
          <w:szCs w:val="22"/>
          <w:lang w:val="en-US"/>
        </w:rPr>
        <w:t xml:space="preserve"> expresses disrespect for British Muslims by reinforc</w:t>
      </w:r>
      <w:r w:rsidR="00964204">
        <w:rPr>
          <w:rFonts w:ascii="Baskerville" w:hAnsi="Baskerville" w:cs="Times New Roman"/>
          <w:kern w:val="1"/>
          <w:sz w:val="22"/>
          <w:szCs w:val="22"/>
          <w:lang w:val="en-US"/>
        </w:rPr>
        <w:t xml:space="preserve">ing the </w:t>
      </w:r>
      <w:proofErr w:type="spellStart"/>
      <w:r w:rsidR="00964204">
        <w:rPr>
          <w:rFonts w:ascii="Baskerville" w:hAnsi="Baskerville" w:cs="Times New Roman"/>
          <w:kern w:val="1"/>
          <w:sz w:val="22"/>
          <w:szCs w:val="22"/>
          <w:lang w:val="en-US"/>
        </w:rPr>
        <w:t>Islamophobic</w:t>
      </w:r>
      <w:proofErr w:type="spellEnd"/>
      <w:r w:rsidR="00964204">
        <w:rPr>
          <w:rFonts w:ascii="Baskerville" w:hAnsi="Baskerville" w:cs="Times New Roman"/>
          <w:kern w:val="1"/>
          <w:sz w:val="22"/>
          <w:szCs w:val="22"/>
          <w:lang w:val="en-US"/>
        </w:rPr>
        <w:t xml:space="preserve"> stereotype that they are permanent </w:t>
      </w:r>
      <w:proofErr w:type="gramStart"/>
      <w:r w:rsidR="00964204">
        <w:rPr>
          <w:rFonts w:ascii="Baskerville" w:hAnsi="Baskerville" w:cs="Times New Roman"/>
          <w:kern w:val="1"/>
          <w:sz w:val="22"/>
          <w:szCs w:val="22"/>
          <w:lang w:val="en-US"/>
        </w:rPr>
        <w:t>outsiders</w:t>
      </w:r>
      <w:proofErr w:type="gramEnd"/>
      <w:r w:rsidR="00964204">
        <w:rPr>
          <w:rFonts w:ascii="Baskerville" w:hAnsi="Baskerville" w:cs="Times New Roman"/>
          <w:kern w:val="1"/>
          <w:sz w:val="22"/>
          <w:szCs w:val="22"/>
          <w:lang w:val="en-US"/>
        </w:rPr>
        <w:t xml:space="preserve"> hostile to British society, by dint of their ethno-religious identity</w:t>
      </w:r>
      <w:r w:rsidR="00964204" w:rsidRPr="001B5D32">
        <w:rPr>
          <w:rFonts w:ascii="Baskerville" w:hAnsi="Baskerville" w:cs="Times New Roman"/>
          <w:kern w:val="1"/>
          <w:sz w:val="22"/>
          <w:szCs w:val="22"/>
          <w:lang w:val="en-US"/>
        </w:rPr>
        <w:t xml:space="preserve">. </w:t>
      </w:r>
    </w:p>
    <w:p w14:paraId="1056A947" w14:textId="77777777" w:rsidR="00522D66" w:rsidRDefault="00522D66"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u w:val="single"/>
          <w:lang w:val="en-US"/>
        </w:rPr>
      </w:pPr>
    </w:p>
    <w:p w14:paraId="0AE6447D" w14:textId="0C589E57" w:rsidR="00522D66" w:rsidRPr="001B5D32" w:rsidRDefault="00522D66" w:rsidP="00522D66">
      <w:pPr>
        <w:widowControl w:val="0"/>
        <w:tabs>
          <w:tab w:val="left" w:pos="284"/>
        </w:tabs>
        <w:autoSpaceDE w:val="0"/>
        <w:autoSpaceDN w:val="0"/>
        <w:adjustRightInd w:val="0"/>
        <w:spacing w:before="3" w:line="480" w:lineRule="auto"/>
        <w:ind w:right="100"/>
        <w:contextualSpacing/>
        <w:jc w:val="both"/>
        <w:outlineLvl w:val="0"/>
        <w:rPr>
          <w:rFonts w:ascii="Baskerville" w:hAnsi="Baskerville" w:cs="Times New Roman"/>
          <w:kern w:val="1"/>
          <w:sz w:val="22"/>
          <w:szCs w:val="22"/>
          <w:u w:val="single"/>
          <w:lang w:val="en-US"/>
        </w:rPr>
      </w:pPr>
      <w:r w:rsidRPr="001B5D32">
        <w:rPr>
          <w:rFonts w:ascii="Baskerville" w:hAnsi="Baskerville" w:cs="Times New Roman"/>
          <w:kern w:val="1"/>
          <w:sz w:val="22"/>
          <w:szCs w:val="22"/>
          <w:u w:val="single"/>
          <w:lang w:val="en-US"/>
        </w:rPr>
        <w:t>National security</w:t>
      </w:r>
    </w:p>
    <w:p w14:paraId="3EDE382A" w14:textId="77777777" w:rsidR="00522D66" w:rsidRPr="001B5D32" w:rsidRDefault="00522D66" w:rsidP="00522D66">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sz w:val="22"/>
          <w:szCs w:val="22"/>
          <w:u w:val="single"/>
          <w:lang w:val="en-US"/>
        </w:rPr>
      </w:pPr>
    </w:p>
    <w:p w14:paraId="6E1D8B68" w14:textId="133FD4B2"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As a starting point, we first must </w:t>
      </w:r>
      <w:r w:rsidRPr="001B5D32">
        <w:rPr>
          <w:rFonts w:ascii="Baskerville" w:hAnsi="Baskerville" w:cs="Times New Roman"/>
          <w:kern w:val="1"/>
          <w:sz w:val="22"/>
          <w:szCs w:val="22"/>
          <w:lang w:val="en-US"/>
        </w:rPr>
        <w:t xml:space="preserve">understand </w:t>
      </w:r>
      <w:r w:rsidRPr="001B5D32">
        <w:rPr>
          <w:rFonts w:ascii="Baskerville" w:hAnsi="Baskerville" w:cs="Times New Roman"/>
          <w:i/>
          <w:kern w:val="1"/>
          <w:sz w:val="22"/>
          <w:szCs w:val="22"/>
          <w:lang w:val="en-US"/>
        </w:rPr>
        <w:t xml:space="preserve">why </w:t>
      </w:r>
      <w:r w:rsidRPr="001B5D32">
        <w:rPr>
          <w:rFonts w:ascii="Baskerville" w:hAnsi="Baskerville" w:cs="Times New Roman"/>
          <w:kern w:val="1"/>
          <w:sz w:val="22"/>
          <w:szCs w:val="22"/>
          <w:lang w:val="en-US"/>
        </w:rPr>
        <w:t>national security is valuable for states, to the extent that it might presumptively justify the exclusion of citizens</w:t>
      </w:r>
      <w:r>
        <w:rPr>
          <w:rFonts w:ascii="Baskerville" w:hAnsi="Baskerville" w:cs="Times New Roman"/>
          <w:kern w:val="1"/>
          <w:sz w:val="22"/>
          <w:szCs w:val="22"/>
          <w:lang w:val="en-US"/>
        </w:rPr>
        <w:t xml:space="preserve"> in the form of denationalization</w:t>
      </w:r>
      <w:r w:rsidRPr="001B5D32">
        <w:rPr>
          <w:rFonts w:ascii="Baskerville" w:hAnsi="Baskerville" w:cs="Times New Roman"/>
          <w:kern w:val="1"/>
          <w:sz w:val="22"/>
          <w:szCs w:val="22"/>
          <w:lang w:val="en-US"/>
        </w:rPr>
        <w:t xml:space="preserve">. In this section, I will unpack two arguments for the importance of national security. While both accounts focus on normative significance of </w:t>
      </w:r>
      <w:r w:rsidRPr="001B5D32">
        <w:rPr>
          <w:rFonts w:ascii="Baskerville" w:hAnsi="Baskerville" w:cs="Times New Roman"/>
          <w:i/>
          <w:kern w:val="1"/>
          <w:sz w:val="22"/>
          <w:szCs w:val="22"/>
          <w:lang w:val="en-US"/>
        </w:rPr>
        <w:t xml:space="preserve">individual </w:t>
      </w:r>
      <w:r w:rsidRPr="001B5D32">
        <w:rPr>
          <w:rFonts w:ascii="Baskerville" w:hAnsi="Baskerville" w:cs="Times New Roman"/>
          <w:kern w:val="1"/>
          <w:sz w:val="22"/>
          <w:szCs w:val="22"/>
          <w:lang w:val="en-US"/>
        </w:rPr>
        <w:t xml:space="preserve">security, I will show that we can extrapolate from these to </w:t>
      </w:r>
      <w:r w:rsidRPr="001B5D32">
        <w:rPr>
          <w:rFonts w:ascii="Baskerville" w:hAnsi="Baskerville" w:cs="Times New Roman"/>
          <w:kern w:val="1"/>
          <w:sz w:val="22"/>
          <w:szCs w:val="22"/>
          <w:lang w:val="en-US"/>
        </w:rPr>
        <w:lastRenderedPageBreak/>
        <w:t xml:space="preserve">see the value of </w:t>
      </w:r>
      <w:r w:rsidRPr="001B5D32">
        <w:rPr>
          <w:rFonts w:ascii="Baskerville" w:hAnsi="Baskerville" w:cs="Times New Roman"/>
          <w:i/>
          <w:kern w:val="1"/>
          <w:sz w:val="22"/>
          <w:szCs w:val="22"/>
          <w:lang w:val="en-US"/>
        </w:rPr>
        <w:t xml:space="preserve">national </w:t>
      </w:r>
      <w:r w:rsidRPr="001B5D32">
        <w:rPr>
          <w:rFonts w:ascii="Baskerville" w:hAnsi="Baskerville" w:cs="Times New Roman"/>
          <w:kern w:val="1"/>
          <w:sz w:val="22"/>
          <w:szCs w:val="22"/>
          <w:lang w:val="en-US"/>
        </w:rPr>
        <w:t>security.</w:t>
      </w:r>
    </w:p>
    <w:p w14:paraId="345CA9B8" w14:textId="77777777" w:rsidR="00522D66" w:rsidRDefault="00522D66"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spacing w:val="11"/>
          <w:kern w:val="1"/>
          <w:sz w:val="22"/>
          <w:szCs w:val="22"/>
          <w:lang w:val="en-US"/>
        </w:rPr>
      </w:pPr>
    </w:p>
    <w:p w14:paraId="29873BB2" w14:textId="61E7C77E" w:rsidR="00522D66" w:rsidRPr="001B5D32" w:rsidRDefault="00522D66"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i/>
          <w:kern w:val="1"/>
          <w:sz w:val="22"/>
          <w:szCs w:val="22"/>
          <w:lang w:val="en-US"/>
        </w:rPr>
      </w:pPr>
      <w:proofErr w:type="spellStart"/>
      <w:r w:rsidRPr="001B5D32">
        <w:rPr>
          <w:rFonts w:ascii="Baskerville" w:hAnsi="Baskerville" w:cs="Times New Roman"/>
          <w:i/>
          <w:kern w:val="1"/>
          <w:sz w:val="22"/>
          <w:szCs w:val="22"/>
          <w:lang w:val="en-US"/>
        </w:rPr>
        <w:t>Shue</w:t>
      </w:r>
      <w:proofErr w:type="spellEnd"/>
      <w:r w:rsidRPr="001B5D32">
        <w:rPr>
          <w:rFonts w:ascii="Baskerville" w:hAnsi="Baskerville" w:cs="Times New Roman"/>
          <w:i/>
          <w:kern w:val="1"/>
          <w:sz w:val="22"/>
          <w:szCs w:val="22"/>
          <w:lang w:val="en-US"/>
        </w:rPr>
        <w:t>: the right to security as the precondition for other rights</w:t>
      </w:r>
    </w:p>
    <w:p w14:paraId="4409EBC3"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4BA67859" w14:textId="158DB91B"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Henry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has described the right to security as a right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not to be subjected to murder, torture, mayhe</w:t>
      </w:r>
      <w:r>
        <w:rPr>
          <w:rFonts w:ascii="Baskerville" w:hAnsi="Baskerville" w:cs="Times New Roman"/>
          <w:kern w:val="1"/>
          <w:sz w:val="22"/>
          <w:szCs w:val="22"/>
          <w:lang w:val="en-US"/>
        </w:rPr>
        <w:t>m, rape, or assault</w:t>
      </w:r>
      <w:r>
        <w:rPr>
          <w:rFonts w:ascii="Baskerville" w:hAnsi="Baskerville" w:cs="Times New Roman"/>
          <w:kern w:val="1"/>
          <w:sz w:val="22"/>
          <w:szCs w:val="22"/>
          <w:lang w:val="en-US"/>
        </w:rPr>
        <w:t>’</w:t>
      </w:r>
      <w:r>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1996, p. </w:t>
      </w:r>
      <w:r>
        <w:rPr>
          <w:rFonts w:ascii="Baskerville" w:hAnsi="Baskerville" w:cs="Times New Roman"/>
          <w:kern w:val="1"/>
          <w:sz w:val="22"/>
          <w:szCs w:val="22"/>
          <w:lang w:val="en-US"/>
        </w:rPr>
        <w:t xml:space="preserve">20). Here, the focus on personal bodily integrity </w:t>
      </w:r>
      <w:r w:rsidRPr="001B5D32">
        <w:rPr>
          <w:rFonts w:ascii="Baskerville" w:hAnsi="Baskerville" w:cs="Times New Roman"/>
          <w:kern w:val="1"/>
          <w:sz w:val="22"/>
          <w:szCs w:val="22"/>
          <w:lang w:val="en-US"/>
        </w:rPr>
        <w:t>bears strong similarity to Emma Rothschild’s definition, which characterizes security as the ‘freedom from the prospect, and therefore the fear, o</w:t>
      </w:r>
      <w:r>
        <w:rPr>
          <w:rFonts w:ascii="Baskerville" w:hAnsi="Baskerville" w:cs="Times New Roman"/>
          <w:kern w:val="1"/>
          <w:sz w:val="22"/>
          <w:szCs w:val="22"/>
          <w:lang w:val="en-US"/>
        </w:rPr>
        <w:t>f personal violation</w:t>
      </w:r>
      <w:r>
        <w:rPr>
          <w:rFonts w:ascii="Baskerville" w:hAnsi="Baskerville" w:cs="Times New Roman"/>
          <w:kern w:val="1"/>
          <w:sz w:val="22"/>
          <w:szCs w:val="22"/>
          <w:lang w:val="en-US"/>
        </w:rPr>
        <w:t>’</w:t>
      </w:r>
      <w:r>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1995, p. </w:t>
      </w:r>
      <w:r>
        <w:rPr>
          <w:rFonts w:ascii="Baskerville" w:hAnsi="Baskerville" w:cs="Times New Roman"/>
          <w:kern w:val="1"/>
          <w:sz w:val="22"/>
          <w:szCs w:val="22"/>
          <w:lang w:val="en-US"/>
        </w:rPr>
        <w:t>62). These accounts, I think, capture</w:t>
      </w:r>
      <w:r w:rsidRPr="001B5D32">
        <w:rPr>
          <w:rFonts w:ascii="Baskerville" w:hAnsi="Baskerville" w:cs="Times New Roman"/>
          <w:kern w:val="1"/>
          <w:sz w:val="22"/>
          <w:szCs w:val="22"/>
          <w:lang w:val="en-US"/>
        </w:rPr>
        <w:t xml:space="preserve"> a very intuitive understanding o</w:t>
      </w:r>
      <w:r>
        <w:rPr>
          <w:rFonts w:ascii="Baskerville" w:hAnsi="Baskerville" w:cs="Times New Roman"/>
          <w:kern w:val="1"/>
          <w:sz w:val="22"/>
          <w:szCs w:val="22"/>
          <w:lang w:val="en-US"/>
        </w:rPr>
        <w:t>f what individual security is. Significantly</w:t>
      </w:r>
      <w:r w:rsidRPr="001B5D32">
        <w:rPr>
          <w:rFonts w:ascii="Baskerville" w:hAnsi="Baskerville" w:cs="Times New Roman"/>
          <w:kern w:val="1"/>
          <w:sz w:val="22"/>
          <w:szCs w:val="22"/>
          <w:lang w:val="en-US"/>
        </w:rPr>
        <w:t xml:space="preserve">,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has distinguished the right to security from other less fundamental rights</w:t>
      </w:r>
      <w:r>
        <w:rPr>
          <w:rFonts w:ascii="Baskerville" w:hAnsi="Baskerville" w:cs="Times New Roman"/>
          <w:kern w:val="1"/>
          <w:sz w:val="22"/>
          <w:szCs w:val="22"/>
          <w:lang w:val="en-US"/>
        </w:rPr>
        <w:t>, such as the freedom of expression or assembly,</w:t>
      </w:r>
      <w:r w:rsidRPr="001B5D32">
        <w:rPr>
          <w:rFonts w:ascii="Baskerville" w:hAnsi="Baskerville" w:cs="Times New Roman"/>
          <w:kern w:val="1"/>
          <w:sz w:val="22"/>
          <w:szCs w:val="22"/>
          <w:lang w:val="en-US"/>
        </w:rPr>
        <w:t xml:space="preserve"> by describing it as </w:t>
      </w:r>
      <w:r w:rsidRPr="001B5D32">
        <w:rPr>
          <w:rFonts w:ascii="Baskerville" w:hAnsi="Baskerville" w:cs="Times New Roman"/>
          <w:i/>
          <w:kern w:val="1"/>
          <w:sz w:val="22"/>
          <w:szCs w:val="22"/>
          <w:lang w:val="en-US"/>
        </w:rPr>
        <w:t>basic</w:t>
      </w:r>
      <w:r w:rsidRPr="001B5D32">
        <w:rPr>
          <w:rFonts w:ascii="Baskerville" w:hAnsi="Baskerville" w:cs="Times New Roman"/>
          <w:kern w:val="1"/>
          <w:sz w:val="22"/>
          <w:szCs w:val="22"/>
          <w:lang w:val="en-US"/>
        </w:rPr>
        <w:t xml:space="preserve">; to him, it is a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line beneath which no one is to be allowed to sink</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1996, p. </w:t>
      </w:r>
      <w:r w:rsidRPr="001B5D32">
        <w:rPr>
          <w:rFonts w:ascii="Baskerville" w:hAnsi="Baskerville" w:cs="Times New Roman"/>
          <w:kern w:val="1"/>
          <w:sz w:val="22"/>
          <w:szCs w:val="22"/>
          <w:lang w:val="en-US"/>
        </w:rPr>
        <w:t xml:space="preserve">18), and one of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everyone’s reasonable demands upon the rest of humanity</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1996, p. </w:t>
      </w:r>
      <w:r w:rsidRPr="001B5D32">
        <w:rPr>
          <w:rFonts w:ascii="Baskerville" w:hAnsi="Baskerville" w:cs="Times New Roman"/>
          <w:kern w:val="1"/>
          <w:sz w:val="22"/>
          <w:szCs w:val="22"/>
          <w:lang w:val="en-US"/>
        </w:rPr>
        <w:t>19). But what, exactly, is so important about the</w:t>
      </w:r>
      <w:r>
        <w:rPr>
          <w:rFonts w:ascii="Baskerville" w:hAnsi="Baskerville" w:cs="Times New Roman"/>
          <w:kern w:val="1"/>
          <w:sz w:val="22"/>
          <w:szCs w:val="22"/>
          <w:lang w:val="en-US"/>
        </w:rPr>
        <w:t xml:space="preserve"> individual</w:t>
      </w:r>
      <w:r w:rsidRPr="001B5D32">
        <w:rPr>
          <w:rFonts w:ascii="Baskerville" w:hAnsi="Baskerville" w:cs="Times New Roman"/>
          <w:kern w:val="1"/>
          <w:sz w:val="22"/>
          <w:szCs w:val="22"/>
          <w:lang w:val="en-US"/>
        </w:rPr>
        <w:t xml:space="preserve"> right to security? </w:t>
      </w:r>
      <w:proofErr w:type="spellStart"/>
      <w:r w:rsidRPr="001B5D32">
        <w:rPr>
          <w:rFonts w:ascii="Baskerville" w:hAnsi="Baskerville" w:cs="Times New Roman"/>
          <w:kern w:val="1"/>
          <w:sz w:val="22"/>
          <w:szCs w:val="22"/>
          <w:lang w:val="en-US"/>
        </w:rPr>
        <w:t>Shue’s</w:t>
      </w:r>
      <w:proofErr w:type="spellEnd"/>
      <w:r w:rsidRPr="001B5D32">
        <w:rPr>
          <w:rFonts w:ascii="Baskerville" w:hAnsi="Baskerville" w:cs="Times New Roman"/>
          <w:kern w:val="1"/>
          <w:sz w:val="22"/>
          <w:szCs w:val="22"/>
          <w:lang w:val="en-US"/>
        </w:rPr>
        <w:t xml:space="preserve"> instructive response is that security provides a</w:t>
      </w:r>
      <w:r w:rsidRPr="001B5D32">
        <w:rPr>
          <w:rFonts w:ascii="Baskerville" w:hAnsi="Baskerville" w:cs="Times New Roman"/>
          <w:i/>
          <w:kern w:val="1"/>
          <w:sz w:val="22"/>
          <w:szCs w:val="22"/>
          <w:lang w:val="en-US"/>
        </w:rPr>
        <w:t xml:space="preserve"> precondition</w:t>
      </w:r>
      <w:r w:rsidRPr="001B5D32">
        <w:rPr>
          <w:rFonts w:ascii="Baskerville" w:hAnsi="Baskerville" w:cs="Times New Roman"/>
          <w:kern w:val="1"/>
          <w:sz w:val="22"/>
          <w:szCs w:val="22"/>
          <w:lang w:val="en-US"/>
        </w:rPr>
        <w:t xml:space="preserve"> for all other rights:</w:t>
      </w:r>
    </w:p>
    <w:p w14:paraId="4C63C65F"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2ABE14C3" w14:textId="35494E4D" w:rsidR="00522D66" w:rsidRPr="001B5D32" w:rsidRDefault="00522D66" w:rsidP="00522D66">
      <w:pPr>
        <w:widowControl w:val="0"/>
        <w:tabs>
          <w:tab w:val="left" w:pos="1134"/>
        </w:tabs>
        <w:autoSpaceDE w:val="0"/>
        <w:autoSpaceDN w:val="0"/>
        <w:adjustRightInd w:val="0"/>
        <w:spacing w:before="3" w:line="480" w:lineRule="auto"/>
        <w:ind w:left="1134" w:right="167"/>
        <w:contextualSpacing/>
        <w:jc w:val="both"/>
        <w:rPr>
          <w:rFonts w:ascii="Baskerville" w:hAnsi="Baskerville" w:cs="Times New Roman"/>
          <w:kern w:val="1"/>
          <w:sz w:val="20"/>
          <w:szCs w:val="20"/>
          <w:lang w:val="en-US"/>
        </w:rPr>
      </w:pPr>
      <w:r w:rsidRPr="001B5D32">
        <w:rPr>
          <w:rFonts w:ascii="Baskerville" w:hAnsi="Baskerville" w:cs="Times New Roman"/>
          <w:kern w:val="1"/>
          <w:sz w:val="20"/>
          <w:szCs w:val="20"/>
          <w:lang w:val="en-US"/>
        </w:rPr>
        <w:t xml:space="preserve">No one can fully enjoy any right that is supposedly protected by society if someone can credibly threaten him or her with murder, rape, beating, etc., when he or she tries to enjoy the alleged right. Such threats to physical security are among the most serious and – in much of the world – the most widespread hindrances to the enjoyment of any right. If any right is to be </w:t>
      </w:r>
      <w:r>
        <w:rPr>
          <w:rFonts w:ascii="Baskerville" w:hAnsi="Baskerville" w:cs="Times New Roman"/>
          <w:kern w:val="1"/>
          <w:sz w:val="20"/>
          <w:szCs w:val="20"/>
          <w:lang w:val="en-US"/>
        </w:rPr>
        <w:t>exercised</w:t>
      </w:r>
      <w:r w:rsidRPr="001B5D32">
        <w:rPr>
          <w:rFonts w:ascii="Baskerville" w:hAnsi="Baskerville" w:cs="Times New Roman"/>
          <w:kern w:val="1"/>
          <w:sz w:val="20"/>
          <w:szCs w:val="20"/>
          <w:lang w:val="en-US"/>
        </w:rPr>
        <w:t xml:space="preserve"> except at great risk, physical security must be protected. In the absence of physical security people are unable to use any other rights that society may be said to be protecting without being liable to encounter many of the worst dangers they would encounter if security were not protecting the rights. (</w:t>
      </w:r>
      <w:r>
        <w:rPr>
          <w:rFonts w:ascii="Baskerville" w:hAnsi="Baskerville" w:cs="Times New Roman"/>
          <w:kern w:val="1"/>
          <w:sz w:val="20"/>
          <w:szCs w:val="20"/>
          <w:lang w:val="en-US"/>
        </w:rPr>
        <w:t xml:space="preserve">1996, p. </w:t>
      </w:r>
      <w:r w:rsidRPr="001B5D32">
        <w:rPr>
          <w:rFonts w:ascii="Baskerville" w:hAnsi="Baskerville" w:cs="Times New Roman"/>
          <w:kern w:val="1"/>
          <w:sz w:val="20"/>
          <w:szCs w:val="20"/>
          <w:lang w:val="en-US"/>
        </w:rPr>
        <w:t xml:space="preserve">21) </w:t>
      </w:r>
    </w:p>
    <w:p w14:paraId="592F460B" w14:textId="77777777" w:rsidR="00522D66" w:rsidRPr="001B5D32" w:rsidRDefault="00522D66" w:rsidP="00522D66">
      <w:pPr>
        <w:widowControl w:val="0"/>
        <w:tabs>
          <w:tab w:val="left" w:pos="1134"/>
        </w:tabs>
        <w:autoSpaceDE w:val="0"/>
        <w:autoSpaceDN w:val="0"/>
        <w:adjustRightInd w:val="0"/>
        <w:spacing w:before="3" w:line="480" w:lineRule="auto"/>
        <w:ind w:left="1134" w:right="167"/>
        <w:contextualSpacing/>
        <w:jc w:val="both"/>
        <w:rPr>
          <w:rFonts w:ascii="Baskerville" w:hAnsi="Baskerville" w:cs="Times New Roman"/>
          <w:kern w:val="1"/>
          <w:sz w:val="20"/>
          <w:szCs w:val="20"/>
          <w:lang w:val="en-US"/>
        </w:rPr>
      </w:pPr>
    </w:p>
    <w:p w14:paraId="059EFF99" w14:textId="75A26D05"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In other words, being physically secure is a</w:t>
      </w:r>
      <w:r>
        <w:rPr>
          <w:rFonts w:ascii="Baskerville" w:hAnsi="Baskerville" w:cs="Times New Roman"/>
          <w:kern w:val="1"/>
          <w:sz w:val="22"/>
          <w:szCs w:val="22"/>
          <w:lang w:val="en-US"/>
        </w:rPr>
        <w:t>n important</w:t>
      </w:r>
      <w:r w:rsidRPr="001B5D32">
        <w:rPr>
          <w:rFonts w:ascii="Baskerville" w:hAnsi="Baskerville" w:cs="Times New Roman"/>
          <w:i/>
          <w:kern w:val="1"/>
          <w:sz w:val="22"/>
          <w:szCs w:val="22"/>
          <w:lang w:val="en-US"/>
        </w:rPr>
        <w:t xml:space="preserve"> </w:t>
      </w:r>
      <w:r w:rsidRPr="001B5D32">
        <w:rPr>
          <w:rFonts w:ascii="Baskerville" w:hAnsi="Baskerville" w:cs="Times New Roman"/>
          <w:kern w:val="1"/>
          <w:sz w:val="22"/>
          <w:szCs w:val="22"/>
          <w:lang w:val="en-US"/>
        </w:rPr>
        <w:t xml:space="preserve">condition for the exercise of any other rights, and if we are to guarantee anything </w:t>
      </w:r>
      <w:r w:rsidRPr="004374E0">
        <w:rPr>
          <w:rFonts w:ascii="Baskerville" w:hAnsi="Baskerville" w:cs="Times New Roman"/>
          <w:i/>
          <w:kern w:val="1"/>
          <w:sz w:val="22"/>
          <w:szCs w:val="22"/>
          <w:lang w:val="en-US"/>
        </w:rPr>
        <w:t>else</w:t>
      </w:r>
      <w:r w:rsidRPr="001B5D32">
        <w:rPr>
          <w:rFonts w:ascii="Baskerville" w:hAnsi="Baskerville" w:cs="Times New Roman"/>
          <w:kern w:val="1"/>
          <w:sz w:val="22"/>
          <w:szCs w:val="22"/>
          <w:lang w:val="en-US"/>
        </w:rPr>
        <w:t xml:space="preserve"> as a right, guaranteeing physical security must be part of it (</w:t>
      </w:r>
      <w:proofErr w:type="spellStart"/>
      <w:r w:rsidRPr="001B5D32">
        <w:rPr>
          <w:rFonts w:ascii="Baskerville" w:hAnsi="Baskerville" w:cs="Times New Roman"/>
          <w:kern w:val="1"/>
          <w:sz w:val="22"/>
          <w:szCs w:val="22"/>
          <w:lang w:val="en-US"/>
        </w:rPr>
        <w:t>Shue</w:t>
      </w:r>
      <w:proofErr w:type="spellEnd"/>
      <w:r>
        <w:rPr>
          <w:rFonts w:ascii="Baskerville" w:hAnsi="Baskerville" w:cs="Times New Roman"/>
          <w:kern w:val="1"/>
          <w:sz w:val="22"/>
          <w:szCs w:val="22"/>
          <w:lang w:val="en-US"/>
        </w:rPr>
        <w:t xml:space="preserve"> 1996, p.</w:t>
      </w:r>
      <w:r w:rsidRPr="001B5D32">
        <w:rPr>
          <w:rFonts w:ascii="Baskerville" w:hAnsi="Baskerville" w:cs="Times New Roman"/>
          <w:kern w:val="1"/>
          <w:sz w:val="22"/>
          <w:szCs w:val="22"/>
          <w:lang w:val="en-US"/>
        </w:rPr>
        <w:t xml:space="preserve"> 21-2). To use one example by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suppose that the state purports to recognize the right to peaceful assembly, but it is not unusual for these assemblies to be broken up, or for violence to be exerted on their participants (</w:t>
      </w:r>
      <w:r>
        <w:rPr>
          <w:rFonts w:ascii="Baskerville" w:hAnsi="Baskerville" w:cs="Times New Roman"/>
          <w:kern w:val="1"/>
          <w:sz w:val="22"/>
          <w:szCs w:val="22"/>
          <w:lang w:val="en-US"/>
        </w:rPr>
        <w:t xml:space="preserve">1996, p. </w:t>
      </w:r>
      <w:r w:rsidRPr="001B5D32">
        <w:rPr>
          <w:rFonts w:ascii="Baskerville" w:hAnsi="Baskerville" w:cs="Times New Roman"/>
          <w:kern w:val="1"/>
          <w:sz w:val="22"/>
          <w:szCs w:val="22"/>
          <w:lang w:val="en-US"/>
        </w:rPr>
        <w:t xml:space="preserve">22).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argues that it would be a mistake to say that </w:t>
      </w:r>
      <w:r w:rsidRPr="001B5D32">
        <w:rPr>
          <w:rFonts w:ascii="Baskerville" w:hAnsi="Baskerville" w:cs="Times New Roman"/>
          <w:kern w:val="1"/>
          <w:sz w:val="22"/>
          <w:szCs w:val="22"/>
          <w:lang w:val="en-US"/>
        </w:rPr>
        <w:lastRenderedPageBreak/>
        <w:t xml:space="preserve">people have a right to peaceful assembly </w:t>
      </w:r>
      <w:r w:rsidRPr="001B5D32">
        <w:rPr>
          <w:rFonts w:ascii="Baskerville" w:hAnsi="Baskerville" w:cs="Times New Roman"/>
          <w:i/>
          <w:kern w:val="1"/>
          <w:sz w:val="22"/>
          <w:szCs w:val="22"/>
          <w:lang w:val="en-US"/>
        </w:rPr>
        <w:t xml:space="preserve">even </w:t>
      </w:r>
      <w:r w:rsidRPr="001B5D32">
        <w:rPr>
          <w:rFonts w:ascii="Baskerville" w:hAnsi="Baskerville" w:cs="Times New Roman"/>
          <w:kern w:val="1"/>
          <w:sz w:val="22"/>
          <w:szCs w:val="22"/>
          <w:lang w:val="en-US"/>
        </w:rPr>
        <w:t xml:space="preserve">if they could still try their best to assemble, and succeed on occasion, as they remain vulnerable as ever to the threat of physical violence (ibid). The point is we have a right to a </w:t>
      </w:r>
      <w:r w:rsidRPr="001B5D32">
        <w:rPr>
          <w:rFonts w:ascii="Baskerville" w:hAnsi="Baskerville" w:cs="Times New Roman"/>
          <w:i/>
          <w:kern w:val="1"/>
          <w:sz w:val="22"/>
          <w:szCs w:val="22"/>
          <w:lang w:val="en-US"/>
        </w:rPr>
        <w:t>secure environment</w:t>
      </w:r>
      <w:r w:rsidRPr="001B5D32">
        <w:rPr>
          <w:rFonts w:ascii="Baskerville" w:hAnsi="Baskerville" w:cs="Times New Roman"/>
          <w:kern w:val="1"/>
          <w:sz w:val="22"/>
          <w:szCs w:val="22"/>
          <w:lang w:val="en-US"/>
        </w:rPr>
        <w:t xml:space="preserve">, as a type of public good, in order to secure other rights (Waldron 2009, 214), and this right may warrant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activities and institutions</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aimed at providing social guarantees for individuals’ security, such as police forces, criminal courts, penitentiaries, guards, and taxes that uphold a large s</w:t>
      </w:r>
      <w:r>
        <w:rPr>
          <w:rFonts w:ascii="Baskerville" w:hAnsi="Baskerville" w:cs="Times New Roman"/>
          <w:kern w:val="1"/>
          <w:sz w:val="22"/>
          <w:szCs w:val="22"/>
          <w:lang w:val="en-US"/>
        </w:rPr>
        <w:t xml:space="preserve">ystem for the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prevention, detection, and punishment of violations of personal security</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37-8). </w:t>
      </w:r>
    </w:p>
    <w:p w14:paraId="3FC03DC4"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4D0E4FFC" w14:textId="4F4A6E84"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roofErr w:type="spellStart"/>
      <w:r w:rsidRPr="001B5D32">
        <w:rPr>
          <w:rFonts w:ascii="Baskerville" w:hAnsi="Baskerville" w:cs="Times New Roman"/>
          <w:kern w:val="1"/>
          <w:sz w:val="22"/>
          <w:szCs w:val="22"/>
          <w:lang w:val="en-US"/>
        </w:rPr>
        <w:t>Shue’s</w:t>
      </w:r>
      <w:proofErr w:type="spellEnd"/>
      <w:r w:rsidRPr="001B5D32">
        <w:rPr>
          <w:rFonts w:ascii="Baskerville" w:hAnsi="Baskerville" w:cs="Times New Roman"/>
          <w:kern w:val="1"/>
          <w:sz w:val="22"/>
          <w:szCs w:val="22"/>
          <w:lang w:val="en-US"/>
        </w:rPr>
        <w:t xml:space="preserve"> claim that we cannot exercise our other rights without </w:t>
      </w:r>
      <w:r>
        <w:rPr>
          <w:rFonts w:ascii="Baskerville" w:hAnsi="Baskerville" w:cs="Times New Roman"/>
          <w:kern w:val="1"/>
          <w:sz w:val="22"/>
          <w:szCs w:val="22"/>
          <w:lang w:val="en-US"/>
        </w:rPr>
        <w:t xml:space="preserve">the guaranteed protection of our right to </w:t>
      </w:r>
      <w:r w:rsidRPr="001B5D32">
        <w:rPr>
          <w:rFonts w:ascii="Baskerville" w:hAnsi="Baskerville" w:cs="Times New Roman"/>
          <w:kern w:val="1"/>
          <w:sz w:val="22"/>
          <w:szCs w:val="22"/>
          <w:lang w:val="en-US"/>
        </w:rPr>
        <w:t xml:space="preserve">security may </w:t>
      </w:r>
      <w:r>
        <w:rPr>
          <w:rFonts w:ascii="Baskerville" w:hAnsi="Baskerville" w:cs="Times New Roman"/>
          <w:kern w:val="1"/>
          <w:sz w:val="22"/>
          <w:szCs w:val="22"/>
          <w:lang w:val="en-US"/>
        </w:rPr>
        <w:t xml:space="preserve">strike us as an </w:t>
      </w:r>
      <w:r w:rsidRPr="001B5D32">
        <w:rPr>
          <w:rFonts w:ascii="Baskerville" w:hAnsi="Baskerville" w:cs="Times New Roman"/>
          <w:kern w:val="1"/>
          <w:sz w:val="22"/>
          <w:szCs w:val="22"/>
          <w:lang w:val="en-US"/>
        </w:rPr>
        <w:t xml:space="preserve">overstatement. As Jeremy Waldron points out,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security is not an all-or-nothing matter, but a matter of more or less. I may be provided with a guarantee of protection but not a cast-iron guarantee</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(2009, </w:t>
      </w:r>
      <w:r>
        <w:rPr>
          <w:rFonts w:ascii="Baskerville" w:hAnsi="Baskerville" w:cs="Times New Roman"/>
          <w:kern w:val="1"/>
          <w:sz w:val="22"/>
          <w:szCs w:val="22"/>
          <w:lang w:val="en-US"/>
        </w:rPr>
        <w:t xml:space="preserve">p. </w:t>
      </w:r>
      <w:r w:rsidRPr="001B5D32">
        <w:rPr>
          <w:rFonts w:ascii="Baskerville" w:hAnsi="Baskerville" w:cs="Times New Roman"/>
          <w:kern w:val="1"/>
          <w:sz w:val="22"/>
          <w:szCs w:val="22"/>
          <w:lang w:val="en-US"/>
        </w:rPr>
        <w:t>218). The fact that the provision of security as a public good is less than perfect, or falls short of what is reasonably requi</w:t>
      </w:r>
      <w:r>
        <w:rPr>
          <w:rFonts w:ascii="Baskerville" w:hAnsi="Baskerville" w:cs="Times New Roman"/>
          <w:kern w:val="1"/>
          <w:sz w:val="22"/>
          <w:szCs w:val="22"/>
          <w:lang w:val="en-US"/>
        </w:rPr>
        <w:t xml:space="preserve">red under certain circumstances </w:t>
      </w:r>
      <w:r w:rsidRPr="001B5D32">
        <w:rPr>
          <w:rFonts w:ascii="Baskerville" w:hAnsi="Baskerville" w:cs="Times New Roman"/>
          <w:kern w:val="1"/>
          <w:sz w:val="22"/>
          <w:szCs w:val="22"/>
          <w:lang w:val="en-US"/>
        </w:rPr>
        <w:t xml:space="preserve">does not seem to make the enjoyment of rights impossible (ibid). One way around this, I think, is that we should not </w:t>
      </w:r>
      <w:r>
        <w:rPr>
          <w:rFonts w:ascii="Baskerville" w:hAnsi="Baskerville" w:cs="Times New Roman"/>
          <w:kern w:val="1"/>
          <w:sz w:val="22"/>
          <w:szCs w:val="22"/>
          <w:lang w:val="en-US"/>
        </w:rPr>
        <w:t>read</w:t>
      </w:r>
      <w:r w:rsidRPr="001B5D32">
        <w:rPr>
          <w:rFonts w:ascii="Baskerville" w:hAnsi="Baskerville" w:cs="Times New Roman"/>
          <w:kern w:val="1"/>
          <w:sz w:val="22"/>
          <w:szCs w:val="22"/>
          <w:lang w:val="en-US"/>
        </w:rPr>
        <w:t xml:space="preserve">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as </w:t>
      </w:r>
      <w:r w:rsidRPr="001B5D32">
        <w:rPr>
          <w:rFonts w:ascii="Baskerville" w:hAnsi="Baskerville" w:cs="Times New Roman"/>
          <w:i/>
          <w:kern w:val="1"/>
          <w:sz w:val="22"/>
          <w:szCs w:val="22"/>
          <w:lang w:val="en-US"/>
        </w:rPr>
        <w:t xml:space="preserve">literally </w:t>
      </w:r>
      <w:r w:rsidRPr="001B5D32">
        <w:rPr>
          <w:rFonts w:ascii="Baskerville" w:hAnsi="Baskerville" w:cs="Times New Roman"/>
          <w:kern w:val="1"/>
          <w:sz w:val="22"/>
          <w:szCs w:val="22"/>
          <w:lang w:val="en-US"/>
        </w:rPr>
        <w:t xml:space="preserve">saying that our effective exercise of a particular right (e.g. the right to assemble peacefully) is automatically curtailed the instant we lack some degree of physical security against attack. Rather, his claim is that that we cannot be </w:t>
      </w:r>
      <w:r w:rsidRPr="001B5D32">
        <w:rPr>
          <w:rFonts w:ascii="Baskerville" w:hAnsi="Baskerville" w:cs="Times New Roman"/>
          <w:i/>
          <w:kern w:val="1"/>
          <w:sz w:val="22"/>
          <w:szCs w:val="22"/>
          <w:lang w:val="en-US"/>
        </w:rPr>
        <w:t>committed</w:t>
      </w:r>
      <w:r w:rsidRPr="001B5D32">
        <w:rPr>
          <w:rFonts w:ascii="Baskerville" w:hAnsi="Baskerville" w:cs="Times New Roman"/>
          <w:kern w:val="1"/>
          <w:sz w:val="22"/>
          <w:szCs w:val="22"/>
          <w:lang w:val="en-US"/>
        </w:rPr>
        <w:t xml:space="preserve"> to the protection of such rights if we are not also simultaneously committed to the protection of individual security, because of the deep connection between the two, even if there is no way for us to </w:t>
      </w:r>
      <w:r w:rsidRPr="001B5D32">
        <w:rPr>
          <w:rFonts w:ascii="Baskerville" w:hAnsi="Baskerville" w:cs="Times New Roman"/>
          <w:i/>
          <w:kern w:val="1"/>
          <w:sz w:val="22"/>
          <w:szCs w:val="22"/>
          <w:lang w:val="en-US"/>
        </w:rPr>
        <w:t xml:space="preserve">guarantee </w:t>
      </w:r>
      <w:r w:rsidRPr="001B5D32">
        <w:rPr>
          <w:rFonts w:ascii="Baskerville" w:hAnsi="Baskerville" w:cs="Times New Roman"/>
          <w:kern w:val="1"/>
          <w:sz w:val="22"/>
          <w:szCs w:val="22"/>
          <w:lang w:val="en-US"/>
        </w:rPr>
        <w:t>perfect security. We may continue to exercise the right to peaceful protest even if we are insecure to some degree, but the state cannot meaningfully claim to recognize the right, if it will not also recognize the right to securely exercise it.</w:t>
      </w:r>
    </w:p>
    <w:p w14:paraId="391F50D6"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016CF6DD" w14:textId="21CF2126" w:rsidR="00522D66" w:rsidRPr="001B5D32" w:rsidRDefault="00522D66"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i/>
          <w:kern w:val="1"/>
          <w:sz w:val="22"/>
          <w:szCs w:val="22"/>
          <w:lang w:val="en-US"/>
        </w:rPr>
      </w:pPr>
      <w:r w:rsidRPr="001B5D32">
        <w:rPr>
          <w:rFonts w:ascii="Baskerville" w:hAnsi="Baskerville" w:cs="Times New Roman"/>
          <w:i/>
          <w:kern w:val="1"/>
          <w:sz w:val="22"/>
          <w:szCs w:val="22"/>
          <w:lang w:val="en-US"/>
        </w:rPr>
        <w:t xml:space="preserve">John: Security and </w:t>
      </w:r>
      <w:r>
        <w:rPr>
          <w:rFonts w:ascii="Baskerville" w:hAnsi="Baskerville" w:cs="Times New Roman"/>
          <w:i/>
          <w:kern w:val="1"/>
          <w:sz w:val="22"/>
          <w:szCs w:val="22"/>
          <w:lang w:val="en-US"/>
        </w:rPr>
        <w:t>‘</w:t>
      </w:r>
      <w:r w:rsidRPr="001B5D32">
        <w:rPr>
          <w:rFonts w:ascii="Baskerville" w:hAnsi="Baskerville" w:cs="Times New Roman"/>
          <w:i/>
          <w:kern w:val="1"/>
          <w:sz w:val="22"/>
          <w:szCs w:val="22"/>
          <w:lang w:val="en-US"/>
        </w:rPr>
        <w:t>reasonable planning</w:t>
      </w:r>
      <w:r>
        <w:rPr>
          <w:rFonts w:ascii="Baskerville" w:hAnsi="Baskerville" w:cs="Times New Roman"/>
          <w:i/>
          <w:kern w:val="1"/>
          <w:sz w:val="22"/>
          <w:szCs w:val="22"/>
          <w:lang w:val="en-US"/>
        </w:rPr>
        <w:t>’</w:t>
      </w:r>
    </w:p>
    <w:p w14:paraId="4C473CF3"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63FA06C0" w14:textId="55D4E04E"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Moving away from the language of </w:t>
      </w:r>
      <w:r w:rsidRPr="001B5D32">
        <w:rPr>
          <w:rFonts w:ascii="Baskerville" w:hAnsi="Baskerville" w:cs="Times New Roman"/>
          <w:kern w:val="1"/>
          <w:sz w:val="22"/>
          <w:szCs w:val="22"/>
          <w:lang w:val="en-US"/>
        </w:rPr>
        <w:t>rights, a second important suggestion comes from Stephen John, who claims that physical security is a necessary condition for</w:t>
      </w:r>
      <w:r w:rsidRPr="001B5D32">
        <w:rPr>
          <w:rFonts w:ascii="Baskerville" w:hAnsi="Baskerville" w:cs="Times New Roman"/>
          <w:i/>
          <w:kern w:val="1"/>
          <w:sz w:val="22"/>
          <w:szCs w:val="22"/>
          <w:lang w:val="en-US"/>
        </w:rPr>
        <w:t xml:space="preserve"> </w:t>
      </w:r>
      <w:r w:rsidRPr="001B5D32">
        <w:rPr>
          <w:rFonts w:ascii="Baskerville" w:hAnsi="Baskerville" w:cs="Times New Roman"/>
          <w:kern w:val="1"/>
          <w:sz w:val="22"/>
          <w:szCs w:val="22"/>
          <w:lang w:val="en-US"/>
        </w:rPr>
        <w:t xml:space="preserve">agents to function as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reasonable planners</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which he believes that all persons have a basic interest in. I will now sketch out his view.</w:t>
      </w:r>
    </w:p>
    <w:p w14:paraId="09E1DC34"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38C9724F" w14:textId="5B14765A"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Interestingly, distancing himself from the notion of physical security as freedom from attack or </w:t>
      </w:r>
      <w:proofErr w:type="gramStart"/>
      <w:r w:rsidRPr="001B5D32">
        <w:rPr>
          <w:rFonts w:ascii="Baskerville" w:hAnsi="Baskerville" w:cs="Times New Roman"/>
          <w:kern w:val="1"/>
          <w:sz w:val="22"/>
          <w:szCs w:val="22"/>
          <w:lang w:val="en-US"/>
        </w:rPr>
        <w:t>violation,</w:t>
      </w:r>
      <w:r>
        <w:rPr>
          <w:rFonts w:ascii="Baskerville" w:hAnsi="Baskerville" w:cs="Times New Roman"/>
          <w:kern w:val="1"/>
          <w:sz w:val="22"/>
          <w:szCs w:val="22"/>
          <w:lang w:val="en-US"/>
        </w:rPr>
        <w:t xml:space="preserve"> </w:t>
      </w:r>
      <w:r w:rsidRPr="001B5D32">
        <w:rPr>
          <w:rFonts w:ascii="Baskerville" w:hAnsi="Baskerville" w:cs="Times New Roman"/>
          <w:kern w:val="1"/>
          <w:sz w:val="22"/>
          <w:szCs w:val="22"/>
          <w:lang w:val="en-US"/>
        </w:rPr>
        <w:t xml:space="preserve"> John</w:t>
      </w:r>
      <w:proofErr w:type="gramEnd"/>
      <w:r w:rsidRPr="001B5D32">
        <w:rPr>
          <w:rFonts w:ascii="Baskerville" w:hAnsi="Baskerville" w:cs="Times New Roman"/>
          <w:kern w:val="1"/>
          <w:sz w:val="22"/>
          <w:szCs w:val="22"/>
          <w:lang w:val="en-US"/>
        </w:rPr>
        <w:t xml:space="preserve"> contends that an agent will enjoy physical security </w:t>
      </w:r>
      <w:proofErr w:type="spellStart"/>
      <w:r w:rsidRPr="001B5D32">
        <w:rPr>
          <w:rFonts w:ascii="Baskerville" w:hAnsi="Baskerville" w:cs="Times New Roman"/>
          <w:kern w:val="1"/>
          <w:sz w:val="22"/>
          <w:szCs w:val="22"/>
          <w:lang w:val="en-US"/>
        </w:rPr>
        <w:t>iff</w:t>
      </w:r>
      <w:proofErr w:type="spellEnd"/>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there is warrant for her to believe that she will continue to achieve normal human physical functioning across the range of plausible futures, and this belief would be true</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2011, p. </w:t>
      </w:r>
      <w:r w:rsidRPr="001B5D32">
        <w:rPr>
          <w:rFonts w:ascii="Baskerville" w:hAnsi="Baskerville" w:cs="Times New Roman"/>
          <w:kern w:val="1"/>
          <w:sz w:val="22"/>
          <w:szCs w:val="22"/>
          <w:lang w:val="en-US"/>
        </w:rPr>
        <w:t xml:space="preserve">73). In turn, this warrant depends on the </w:t>
      </w:r>
      <w:r w:rsidRPr="001B5D32">
        <w:rPr>
          <w:rFonts w:ascii="Baskerville" w:hAnsi="Baskerville" w:cs="Times New Roman"/>
          <w:i/>
          <w:kern w:val="1"/>
          <w:sz w:val="22"/>
          <w:szCs w:val="22"/>
          <w:lang w:val="en-US"/>
        </w:rPr>
        <w:t>reliability</w:t>
      </w:r>
      <w:r w:rsidRPr="001B5D32">
        <w:rPr>
          <w:rFonts w:ascii="Baskerville" w:hAnsi="Baskerville" w:cs="Times New Roman"/>
          <w:kern w:val="1"/>
          <w:sz w:val="22"/>
          <w:szCs w:val="22"/>
          <w:lang w:val="en-US"/>
        </w:rPr>
        <w:t xml:space="preserve"> of the mechanisms that we use to meet our needs for normal physical functioning (John </w:t>
      </w:r>
      <w:r>
        <w:rPr>
          <w:rFonts w:ascii="Baskerville" w:hAnsi="Baskerville" w:cs="Times New Roman"/>
          <w:kern w:val="1"/>
          <w:sz w:val="22"/>
          <w:szCs w:val="22"/>
          <w:lang w:val="en-US"/>
        </w:rPr>
        <w:t xml:space="preserve">2011, p. </w:t>
      </w:r>
      <w:r w:rsidRPr="001B5D32">
        <w:rPr>
          <w:rFonts w:ascii="Baskerville" w:hAnsi="Baskerville" w:cs="Times New Roman"/>
          <w:kern w:val="1"/>
          <w:sz w:val="22"/>
          <w:szCs w:val="22"/>
          <w:lang w:val="en-US"/>
        </w:rPr>
        <w:t>74). Reliability can be understood to hold when the destruction of security cannot be foreseen in the near future; when it is ensured that we will swiftly regain security even if it is temporarily com</w:t>
      </w:r>
      <w:r>
        <w:rPr>
          <w:rFonts w:ascii="Baskerville" w:hAnsi="Baskerville" w:cs="Times New Roman"/>
          <w:kern w:val="1"/>
          <w:sz w:val="22"/>
          <w:szCs w:val="22"/>
          <w:lang w:val="en-US"/>
        </w:rPr>
        <w:t>promised</w:t>
      </w:r>
      <w:r w:rsidRPr="001B5D32">
        <w:rPr>
          <w:rFonts w:ascii="Baskerville" w:hAnsi="Baskerville" w:cs="Times New Roman"/>
          <w:kern w:val="1"/>
          <w:sz w:val="22"/>
          <w:szCs w:val="22"/>
          <w:lang w:val="en-US"/>
        </w:rPr>
        <w:t>; and lastly, when threats to it are highly improbable (Herington 18-19). Our security is positively correlated with the reliability of the mechanisms that we rely on for needs fulfillment, as reliability means we are likely to continue to meet our needs, and the belief that we will continue to function in the future is warranted (John</w:t>
      </w:r>
      <w:r>
        <w:rPr>
          <w:rFonts w:ascii="Baskerville" w:hAnsi="Baskerville" w:cs="Times New Roman"/>
          <w:kern w:val="1"/>
          <w:sz w:val="22"/>
          <w:szCs w:val="22"/>
          <w:lang w:val="en-US"/>
        </w:rPr>
        <w:t xml:space="preserve"> 2011, p.</w:t>
      </w:r>
      <w:r w:rsidRPr="001B5D32">
        <w:rPr>
          <w:rFonts w:ascii="Baskerville" w:hAnsi="Baskerville" w:cs="Times New Roman"/>
          <w:kern w:val="1"/>
          <w:sz w:val="22"/>
          <w:szCs w:val="22"/>
          <w:lang w:val="en-US"/>
        </w:rPr>
        <w:t xml:space="preserve"> 75).</w:t>
      </w:r>
      <w:r w:rsidRPr="001B5D32">
        <w:rPr>
          <w:rFonts w:ascii="Baskerville" w:hAnsi="Baskerville" w:cs="Times New Roman"/>
          <w:kern w:val="1"/>
          <w:lang w:val="en-US"/>
        </w:rPr>
        <w:t xml:space="preserve"> </w:t>
      </w:r>
      <w:r w:rsidRPr="001B5D32">
        <w:rPr>
          <w:rFonts w:ascii="Baskerville" w:hAnsi="Baskerville" w:cs="Times New Roman"/>
          <w:kern w:val="1"/>
          <w:sz w:val="22"/>
          <w:szCs w:val="22"/>
          <w:lang w:val="en-US"/>
        </w:rPr>
        <w:t xml:space="preserve">Thus, physical security is read as the </w:t>
      </w:r>
      <w:r w:rsidRPr="001B5D32">
        <w:rPr>
          <w:rFonts w:ascii="Baskerville" w:hAnsi="Baskerville" w:cs="Times New Roman"/>
          <w:i/>
          <w:kern w:val="1"/>
          <w:sz w:val="22"/>
          <w:szCs w:val="22"/>
          <w:lang w:val="en-US"/>
        </w:rPr>
        <w:t>reliable fulfillment</w:t>
      </w:r>
      <w:r w:rsidRPr="001B5D32">
        <w:rPr>
          <w:rFonts w:ascii="Baskerville" w:hAnsi="Baskerville" w:cs="Times New Roman"/>
          <w:kern w:val="1"/>
          <w:sz w:val="22"/>
          <w:szCs w:val="22"/>
          <w:lang w:val="en-US"/>
        </w:rPr>
        <w:t xml:space="preserve"> of our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vital</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physical needs – the broad range of goods that are necessary to our achievement of a normal level of physical functioning (John </w:t>
      </w:r>
      <w:r>
        <w:rPr>
          <w:rFonts w:ascii="Baskerville" w:hAnsi="Baskerville" w:cs="Times New Roman"/>
          <w:kern w:val="1"/>
          <w:sz w:val="22"/>
          <w:szCs w:val="22"/>
          <w:lang w:val="en-US"/>
        </w:rPr>
        <w:t xml:space="preserve">2011, p. </w:t>
      </w:r>
      <w:r w:rsidRPr="001B5D32">
        <w:rPr>
          <w:rFonts w:ascii="Baskerville" w:hAnsi="Baskerville" w:cs="Times New Roman"/>
          <w:kern w:val="1"/>
          <w:sz w:val="22"/>
          <w:szCs w:val="22"/>
          <w:lang w:val="en-US"/>
        </w:rPr>
        <w:t xml:space="preserve">74), and not only to freedom from physical violation. Nevertheless, his analysis can be nicely applied to cases of physical violation. Bodily integrity is quite evidently necessary for our normal human physical functioning; we cannot function properly if we are injured or maimed. And the more reliable the mechanisms that we use to guarantee our preservation of bodily integrity (e.g. the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activities and institutions</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that </w:t>
      </w:r>
      <w:proofErr w:type="spellStart"/>
      <w:r w:rsidRPr="001B5D32">
        <w:rPr>
          <w:rFonts w:ascii="Baskerville" w:hAnsi="Baskerville" w:cs="Times New Roman"/>
          <w:kern w:val="1"/>
          <w:sz w:val="22"/>
          <w:szCs w:val="22"/>
          <w:lang w:val="en-US"/>
        </w:rPr>
        <w:t>Shue</w:t>
      </w:r>
      <w:proofErr w:type="spellEnd"/>
      <w:r w:rsidRPr="001B5D32">
        <w:rPr>
          <w:rFonts w:ascii="Baskerville" w:hAnsi="Baskerville" w:cs="Times New Roman"/>
          <w:kern w:val="1"/>
          <w:sz w:val="22"/>
          <w:szCs w:val="22"/>
          <w:lang w:val="en-US"/>
        </w:rPr>
        <w:t xml:space="preserve"> suggests) are, the more physically secure we become. </w:t>
      </w:r>
    </w:p>
    <w:p w14:paraId="23331C1D"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7ACA4F16" w14:textId="692F5FF5"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From here, John argues that human agents have a basic interest in being able to function as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reasonable planning agents</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 that is, agents who are able to make reasonable plans about the future (</w:t>
      </w:r>
      <w:r>
        <w:rPr>
          <w:rFonts w:ascii="Baskerville" w:hAnsi="Baskerville" w:cs="Times New Roman"/>
          <w:kern w:val="1"/>
          <w:sz w:val="22"/>
          <w:szCs w:val="22"/>
          <w:lang w:val="en-US"/>
        </w:rPr>
        <w:t xml:space="preserve">2011, p. </w:t>
      </w:r>
      <w:r w:rsidRPr="001B5D32">
        <w:rPr>
          <w:rFonts w:ascii="Baskerville" w:hAnsi="Baskerville" w:cs="Times New Roman"/>
          <w:kern w:val="1"/>
          <w:sz w:val="22"/>
          <w:szCs w:val="22"/>
          <w:lang w:val="en-US"/>
        </w:rPr>
        <w:t>76). One significant way that plans can fail to be reasonable is if they are</w:t>
      </w:r>
      <w:r>
        <w:rPr>
          <w:rFonts w:ascii="Baskerville" w:hAnsi="Baskerville" w:cs="Times New Roman"/>
          <w:kern w:val="1"/>
          <w:sz w:val="22"/>
          <w:szCs w:val="22"/>
          <w:lang w:val="en-US"/>
        </w:rPr>
        <w:t xml:space="preserve"> based on beliefs that are</w:t>
      </w:r>
      <w:r w:rsidRPr="001B5D32">
        <w:rPr>
          <w:rFonts w:ascii="Baskerville" w:hAnsi="Baskerville" w:cs="Times New Roman"/>
          <w:kern w:val="1"/>
          <w:sz w:val="22"/>
          <w:szCs w:val="22"/>
          <w:lang w:val="en-US"/>
        </w:rPr>
        <w:t xml:space="preserve"> unlikely to be true (ibid). For example, my plan to visit the zoo on Monday is not a reasonable one, on John’s view, if it is </w:t>
      </w:r>
      <w:r>
        <w:rPr>
          <w:rFonts w:ascii="Baskerville" w:hAnsi="Baskerville" w:cs="Times New Roman"/>
          <w:kern w:val="1"/>
          <w:sz w:val="22"/>
          <w:szCs w:val="22"/>
          <w:lang w:val="en-US"/>
        </w:rPr>
        <w:t>premised</w:t>
      </w:r>
      <w:r w:rsidRPr="001B5D32">
        <w:rPr>
          <w:rFonts w:ascii="Baskerville" w:hAnsi="Baskerville" w:cs="Times New Roman"/>
          <w:kern w:val="1"/>
          <w:sz w:val="22"/>
          <w:szCs w:val="22"/>
          <w:lang w:val="en-US"/>
        </w:rPr>
        <w:t xml:space="preserve"> on the false belief that the zoo is open on Mondays. In order for us to be able to function as reasonable planners across the board, the presupposition that we will continue to achieve normal physical functioning must be likely to be true; like in the previous case, it would be unreasonable for me to make plans to visit the zoo on a Monday, </w:t>
      </w:r>
      <w:r w:rsidRPr="001B5D32">
        <w:rPr>
          <w:rFonts w:ascii="Baskerville" w:hAnsi="Baskerville" w:cs="Times New Roman"/>
          <w:i/>
          <w:kern w:val="1"/>
          <w:sz w:val="22"/>
          <w:szCs w:val="22"/>
          <w:lang w:val="en-US"/>
        </w:rPr>
        <w:t xml:space="preserve">if </w:t>
      </w:r>
      <w:r w:rsidRPr="001B5D32">
        <w:rPr>
          <w:rFonts w:ascii="Baskerville" w:hAnsi="Baskerville" w:cs="Times New Roman"/>
          <w:kern w:val="1"/>
          <w:sz w:val="22"/>
          <w:szCs w:val="22"/>
          <w:lang w:val="en-US"/>
        </w:rPr>
        <w:t xml:space="preserve">my belief that I would </w:t>
      </w:r>
      <w:r w:rsidRPr="001B5D32">
        <w:rPr>
          <w:rFonts w:ascii="Baskerville" w:hAnsi="Baskerville" w:cs="Times New Roman"/>
          <w:kern w:val="1"/>
          <w:sz w:val="22"/>
          <w:szCs w:val="22"/>
          <w:lang w:val="en-US"/>
        </w:rPr>
        <w:lastRenderedPageBreak/>
        <w:t>continue to enjoy normal physical functioning on Monday turns out to be false. However, this is only likely to be true if the mechanisms on which we rely for meeting our vital needs are reliable (John</w:t>
      </w:r>
      <w:r>
        <w:rPr>
          <w:rFonts w:ascii="Baskerville" w:hAnsi="Baskerville" w:cs="Times New Roman"/>
          <w:kern w:val="1"/>
          <w:sz w:val="22"/>
          <w:szCs w:val="22"/>
          <w:lang w:val="en-US"/>
        </w:rPr>
        <w:t xml:space="preserve"> 2011, p.</w:t>
      </w:r>
      <w:r w:rsidRPr="001B5D32">
        <w:rPr>
          <w:rFonts w:ascii="Baskerville" w:hAnsi="Baskerville" w:cs="Times New Roman"/>
          <w:kern w:val="1"/>
          <w:sz w:val="22"/>
          <w:szCs w:val="22"/>
          <w:lang w:val="en-US"/>
        </w:rPr>
        <w:t xml:space="preserve"> 77). To sum up,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if we assume that we have an interest in being able to function as a reasonable planner, then the extent to which this interest is met turns on whether or not the mechanisms on which we rely for future needs fulfillment are, in fact, reliable</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(John </w:t>
      </w:r>
      <w:r>
        <w:rPr>
          <w:rFonts w:ascii="Baskerville" w:hAnsi="Baskerville" w:cs="Times New Roman"/>
          <w:kern w:val="1"/>
          <w:sz w:val="22"/>
          <w:szCs w:val="22"/>
          <w:lang w:val="en-US"/>
        </w:rPr>
        <w:t xml:space="preserve">2011, p. </w:t>
      </w:r>
      <w:r w:rsidRPr="001B5D32">
        <w:rPr>
          <w:rFonts w:ascii="Baskerville" w:hAnsi="Baskerville" w:cs="Times New Roman"/>
          <w:kern w:val="1"/>
          <w:sz w:val="22"/>
          <w:szCs w:val="22"/>
          <w:lang w:val="en-US"/>
        </w:rPr>
        <w:t xml:space="preserve">78).  Put differently, it seems that </w:t>
      </w:r>
      <w:r w:rsidRPr="001B5D32">
        <w:rPr>
          <w:rFonts w:ascii="Baskerville" w:hAnsi="Baskerville" w:cs="Times New Roman"/>
          <w:i/>
          <w:kern w:val="1"/>
          <w:sz w:val="22"/>
          <w:szCs w:val="22"/>
          <w:lang w:val="en-US"/>
        </w:rPr>
        <w:t>security</w:t>
      </w:r>
      <w:r w:rsidRPr="001B5D32">
        <w:rPr>
          <w:rFonts w:ascii="Baskerville" w:hAnsi="Baskerville" w:cs="Times New Roman"/>
          <w:kern w:val="1"/>
          <w:sz w:val="22"/>
          <w:szCs w:val="22"/>
          <w:lang w:val="en-US"/>
        </w:rPr>
        <w:t xml:space="preserve">, defined as the reliable fulfillment of our physical needs, is </w:t>
      </w:r>
      <w:r w:rsidRPr="001B5D32">
        <w:rPr>
          <w:rFonts w:ascii="Baskerville" w:hAnsi="Baskerville" w:cs="Times New Roman"/>
          <w:i/>
          <w:kern w:val="1"/>
          <w:sz w:val="22"/>
          <w:szCs w:val="22"/>
          <w:lang w:val="en-US"/>
        </w:rPr>
        <w:t>essential</w:t>
      </w:r>
      <w:r w:rsidRPr="001B5D32">
        <w:rPr>
          <w:rFonts w:ascii="Baskerville" w:hAnsi="Baskerville" w:cs="Times New Roman"/>
          <w:kern w:val="1"/>
          <w:sz w:val="22"/>
          <w:szCs w:val="22"/>
          <w:lang w:val="en-US"/>
        </w:rPr>
        <w:t xml:space="preserve"> for our functioning as reasonable planners.</w:t>
      </w:r>
    </w:p>
    <w:p w14:paraId="3E48F4EE"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0FE924B5" w14:textId="22377072" w:rsidR="00522D66" w:rsidRPr="001B5D32" w:rsidRDefault="00522D66"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i/>
          <w:kern w:val="1"/>
          <w:sz w:val="22"/>
          <w:szCs w:val="22"/>
          <w:lang w:val="en-US"/>
        </w:rPr>
      </w:pPr>
      <w:r w:rsidRPr="001B5D32">
        <w:rPr>
          <w:rFonts w:ascii="Baskerville" w:hAnsi="Baskerville" w:cs="Times New Roman"/>
          <w:i/>
          <w:kern w:val="1"/>
          <w:sz w:val="22"/>
          <w:szCs w:val="22"/>
          <w:lang w:val="en-US"/>
        </w:rPr>
        <w:t>National security as a collective right</w:t>
      </w:r>
    </w:p>
    <w:p w14:paraId="7E31E9D9"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i/>
          <w:kern w:val="1"/>
          <w:sz w:val="22"/>
          <w:szCs w:val="22"/>
          <w:lang w:val="en-US"/>
        </w:rPr>
      </w:pPr>
    </w:p>
    <w:p w14:paraId="5BE52F94" w14:textId="76569E1E"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In the above sub-sec</w:t>
      </w:r>
      <w:r>
        <w:rPr>
          <w:rFonts w:ascii="Baskerville" w:hAnsi="Baskerville" w:cs="Times New Roman"/>
          <w:kern w:val="1"/>
          <w:sz w:val="22"/>
          <w:szCs w:val="22"/>
          <w:lang w:val="en-US"/>
        </w:rPr>
        <w:t>tions, I have sought to summariz</w:t>
      </w:r>
      <w:r w:rsidRPr="001B5D32">
        <w:rPr>
          <w:rFonts w:ascii="Baskerville" w:hAnsi="Baskerville" w:cs="Times New Roman"/>
          <w:kern w:val="1"/>
          <w:sz w:val="22"/>
          <w:szCs w:val="22"/>
          <w:lang w:val="en-US"/>
        </w:rPr>
        <w:t xml:space="preserve">e two reasons why individual security might be so valuable to us: it is necessary for the fulfillment of our rights, as well as our ability to function as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reasonable planners</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How, then, can these insights be applied to the concept of </w:t>
      </w:r>
      <w:r w:rsidRPr="001B5D32">
        <w:rPr>
          <w:rFonts w:ascii="Baskerville" w:hAnsi="Baskerville" w:cs="Times New Roman"/>
          <w:i/>
          <w:kern w:val="1"/>
          <w:sz w:val="22"/>
          <w:szCs w:val="22"/>
          <w:lang w:val="en-US"/>
        </w:rPr>
        <w:t xml:space="preserve">national </w:t>
      </w:r>
      <w:bookmarkStart w:id="0" w:name="_GoBack"/>
      <w:r w:rsidRPr="00522D66">
        <w:rPr>
          <w:rFonts w:ascii="Baskerville" w:hAnsi="Baskerville" w:cs="Times New Roman"/>
          <w:kern w:val="1"/>
          <w:sz w:val="22"/>
          <w:szCs w:val="22"/>
          <w:lang w:val="en-US"/>
        </w:rPr>
        <w:t>security</w:t>
      </w:r>
      <w:bookmarkEnd w:id="0"/>
      <w:r w:rsidRPr="001B5D32">
        <w:rPr>
          <w:rFonts w:ascii="Baskerville" w:hAnsi="Baskerville" w:cs="Times New Roman"/>
          <w:kern w:val="1"/>
          <w:sz w:val="22"/>
          <w:szCs w:val="22"/>
          <w:lang w:val="en-US"/>
        </w:rPr>
        <w:t>?</w:t>
      </w:r>
    </w:p>
    <w:p w14:paraId="025F2373"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16DFAEB9" w14:textId="36FEA835"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At this point, we should draw a distinction be</w:t>
      </w:r>
      <w:r>
        <w:rPr>
          <w:rFonts w:ascii="Baskerville" w:hAnsi="Baskerville" w:cs="Times New Roman"/>
          <w:kern w:val="1"/>
          <w:sz w:val="22"/>
          <w:szCs w:val="22"/>
          <w:lang w:val="en-US"/>
        </w:rPr>
        <w:t xml:space="preserve">tween individual and </w:t>
      </w:r>
      <w:r w:rsidRPr="001B5D32">
        <w:rPr>
          <w:rFonts w:ascii="Baskerville" w:hAnsi="Baskerville" w:cs="Times New Roman"/>
          <w:i/>
          <w:kern w:val="1"/>
          <w:sz w:val="22"/>
          <w:szCs w:val="22"/>
          <w:lang w:val="en-US"/>
        </w:rPr>
        <w:t xml:space="preserve">collective </w:t>
      </w:r>
      <w:r w:rsidRPr="001B5D32">
        <w:rPr>
          <w:rFonts w:ascii="Baskerville" w:hAnsi="Baskerville" w:cs="Times New Roman"/>
          <w:kern w:val="1"/>
          <w:sz w:val="22"/>
          <w:szCs w:val="22"/>
          <w:lang w:val="en-US"/>
        </w:rPr>
        <w:t xml:space="preserve">accounts of national security. Insecurity on </w:t>
      </w:r>
      <w:proofErr w:type="spellStart"/>
      <w:r w:rsidRPr="001B5D32">
        <w:rPr>
          <w:rFonts w:ascii="Baskerville" w:hAnsi="Baskerville" w:cs="Times New Roman"/>
          <w:kern w:val="1"/>
          <w:sz w:val="22"/>
          <w:szCs w:val="22"/>
          <w:lang w:val="en-US"/>
        </w:rPr>
        <w:t>Shue’s</w:t>
      </w:r>
      <w:proofErr w:type="spellEnd"/>
      <w:r w:rsidRPr="001B5D32">
        <w:rPr>
          <w:rFonts w:ascii="Baskerville" w:hAnsi="Baskerville" w:cs="Times New Roman"/>
          <w:kern w:val="1"/>
          <w:sz w:val="22"/>
          <w:szCs w:val="22"/>
          <w:lang w:val="en-US"/>
        </w:rPr>
        <w:t xml:space="preserve"> account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just is an individual’s being directly subject to evils like rape or murder or the threat of them</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and the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absence of physical violence </w:t>
      </w:r>
      <w:r w:rsidRPr="001B5D32">
        <w:rPr>
          <w:rFonts w:ascii="Baskerville" w:hAnsi="Baskerville" w:cs="Times New Roman"/>
          <w:i/>
          <w:kern w:val="1"/>
          <w:sz w:val="22"/>
          <w:szCs w:val="22"/>
          <w:lang w:val="en-US"/>
        </w:rPr>
        <w:t>directed specifically at the right-bearers, considered one by one</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(Waldron 2009, </w:t>
      </w:r>
      <w:r>
        <w:rPr>
          <w:rFonts w:ascii="Baskerville" w:hAnsi="Baskerville" w:cs="Times New Roman"/>
          <w:kern w:val="1"/>
          <w:sz w:val="22"/>
          <w:szCs w:val="22"/>
          <w:lang w:val="en-US"/>
        </w:rPr>
        <w:t xml:space="preserve">p. </w:t>
      </w:r>
      <w:r w:rsidRPr="001B5D32">
        <w:rPr>
          <w:rFonts w:ascii="Baskerville" w:hAnsi="Baskerville" w:cs="Times New Roman"/>
          <w:kern w:val="1"/>
          <w:sz w:val="22"/>
          <w:szCs w:val="22"/>
          <w:lang w:val="en-US"/>
        </w:rPr>
        <w:t>211). Likewise, insecurity on John’s account is the unreliability</w:t>
      </w:r>
      <w:r w:rsidRPr="001B5D32">
        <w:rPr>
          <w:rFonts w:ascii="Baskerville" w:hAnsi="Baskerville" w:cs="Times New Roman"/>
          <w:i/>
          <w:kern w:val="1"/>
          <w:sz w:val="22"/>
          <w:szCs w:val="22"/>
          <w:lang w:val="en-US"/>
        </w:rPr>
        <w:t xml:space="preserve"> </w:t>
      </w:r>
      <w:r w:rsidRPr="001B5D32">
        <w:rPr>
          <w:rFonts w:ascii="Baskerville" w:hAnsi="Baskerville" w:cs="Times New Roman"/>
          <w:kern w:val="1"/>
          <w:sz w:val="22"/>
          <w:szCs w:val="22"/>
          <w:lang w:val="en-US"/>
        </w:rPr>
        <w:t xml:space="preserve">of the mechanisms that help </w:t>
      </w:r>
      <w:r w:rsidRPr="001B5D32">
        <w:rPr>
          <w:rFonts w:ascii="Baskerville" w:hAnsi="Baskerville" w:cs="Times New Roman"/>
          <w:i/>
          <w:kern w:val="1"/>
          <w:sz w:val="22"/>
          <w:szCs w:val="22"/>
          <w:lang w:val="en-US"/>
        </w:rPr>
        <w:t>individuals</w:t>
      </w:r>
      <w:r w:rsidRPr="001B5D32">
        <w:rPr>
          <w:rFonts w:ascii="Baskerville" w:hAnsi="Baskerville" w:cs="Times New Roman"/>
          <w:kern w:val="1"/>
          <w:sz w:val="22"/>
          <w:szCs w:val="22"/>
          <w:lang w:val="en-US"/>
        </w:rPr>
        <w:t xml:space="preserve"> to achieve normal physical functioning. On these views, national security would be someth</w:t>
      </w:r>
      <w:r>
        <w:rPr>
          <w:rFonts w:ascii="Baskerville" w:hAnsi="Baskerville" w:cs="Times New Roman"/>
          <w:kern w:val="1"/>
          <w:sz w:val="22"/>
          <w:szCs w:val="22"/>
          <w:lang w:val="en-US"/>
        </w:rPr>
        <w:t>ing like the prevention of threats that violate eac</w:t>
      </w:r>
      <w:r w:rsidRPr="001B5D32">
        <w:rPr>
          <w:rFonts w:ascii="Baskerville" w:hAnsi="Baskerville" w:cs="Times New Roman"/>
          <w:kern w:val="1"/>
          <w:sz w:val="22"/>
          <w:szCs w:val="22"/>
          <w:lang w:val="en-US"/>
        </w:rPr>
        <w:t xml:space="preserve">h person’s right to security on a national scale. However, as Waldron points out, those who say that we must give up some of our rights for the sake of security, in the wake of terrorist attacks, are not necessarily referring to security against the physical attack of each and every right-holder.  Rather, they mean a more </w:t>
      </w:r>
      <w:r w:rsidRPr="001B5D32">
        <w:rPr>
          <w:rFonts w:ascii="Baskerville" w:hAnsi="Baskerville" w:cs="Times New Roman"/>
          <w:i/>
          <w:kern w:val="1"/>
          <w:sz w:val="22"/>
          <w:szCs w:val="22"/>
          <w:lang w:val="en-US"/>
        </w:rPr>
        <w:t xml:space="preserve">collective </w:t>
      </w:r>
      <w:r w:rsidRPr="001B5D32">
        <w:rPr>
          <w:rFonts w:ascii="Baskerville" w:hAnsi="Baskerville" w:cs="Times New Roman"/>
          <w:kern w:val="1"/>
          <w:sz w:val="22"/>
          <w:szCs w:val="22"/>
          <w:lang w:val="en-US"/>
        </w:rPr>
        <w:t xml:space="preserve">sense of security, as in the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general security of the nation against attacks of this kind</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(ibid). For example, while it is said that a loss in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homeland security</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is suffered when terrorist attacks occur, or when their danger is heightened, but the impact of those attacks may affect only a tiny proportion of citizens (Waldron </w:t>
      </w:r>
      <w:r>
        <w:rPr>
          <w:rFonts w:ascii="Baskerville" w:hAnsi="Baskerville" w:cs="Times New Roman"/>
          <w:kern w:val="1"/>
          <w:sz w:val="22"/>
          <w:szCs w:val="22"/>
          <w:lang w:val="en-US"/>
        </w:rPr>
        <w:t xml:space="preserve">2009, p. </w:t>
      </w:r>
      <w:r w:rsidRPr="001B5D32">
        <w:rPr>
          <w:rFonts w:ascii="Baskerville" w:hAnsi="Baskerville" w:cs="Times New Roman"/>
          <w:kern w:val="1"/>
          <w:sz w:val="22"/>
          <w:szCs w:val="22"/>
          <w:lang w:val="en-US"/>
        </w:rPr>
        <w:t xml:space="preserve">212). Looking at an event like September 11, or even the Paris attacks in 2015, through the lens of the individual account, might force us to reach the conclusion that the true </w:t>
      </w:r>
      <w:r w:rsidRPr="001B5D32">
        <w:rPr>
          <w:rFonts w:ascii="Baskerville" w:hAnsi="Baskerville" w:cs="Times New Roman"/>
          <w:kern w:val="1"/>
          <w:sz w:val="22"/>
          <w:szCs w:val="22"/>
          <w:lang w:val="en-US"/>
        </w:rPr>
        <w:lastRenderedPageBreak/>
        <w:t xml:space="preserve">extent of insecurity stemming from the attack is low (ibid). At the same time,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the probability of any of us actually suffering the evil that is threatened is somewhat smaller than the insecurity that we all accept when we drive on the freeway or engage in physical </w:t>
      </w:r>
      <w:proofErr w:type="spellStart"/>
      <w:r w:rsidRPr="001B5D32">
        <w:rPr>
          <w:rFonts w:ascii="Baskerville" w:hAnsi="Baskerville" w:cs="Times New Roman"/>
          <w:kern w:val="1"/>
          <w:sz w:val="22"/>
          <w:szCs w:val="22"/>
          <w:lang w:val="en-US"/>
        </w:rPr>
        <w:t>labour</w:t>
      </w:r>
      <w:proofErr w:type="spellEnd"/>
      <w:r w:rsidRPr="001B5D32">
        <w:rPr>
          <w:rFonts w:ascii="Baskerville" w:hAnsi="Baskerville" w:cs="Times New Roman"/>
          <w:kern w:val="1"/>
          <w:sz w:val="22"/>
          <w:szCs w:val="22"/>
          <w:lang w:val="en-US"/>
        </w:rPr>
        <w:t xml:space="preserve"> in a factory or construction site</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(ibid). As we continue to regard these events as </w:t>
      </w:r>
      <w:r w:rsidRPr="001B5D32">
        <w:rPr>
          <w:rFonts w:ascii="Baskerville" w:hAnsi="Baskerville" w:cs="Times New Roman"/>
          <w:i/>
          <w:kern w:val="1"/>
          <w:sz w:val="22"/>
          <w:szCs w:val="22"/>
          <w:lang w:val="en-US"/>
        </w:rPr>
        <w:t>catastrophic</w:t>
      </w:r>
      <w:r w:rsidRPr="001B5D32">
        <w:rPr>
          <w:rFonts w:ascii="Baskerville" w:hAnsi="Baskerville" w:cs="Times New Roman"/>
          <w:kern w:val="1"/>
          <w:sz w:val="22"/>
          <w:szCs w:val="22"/>
          <w:lang w:val="en-US"/>
        </w:rPr>
        <w:t xml:space="preserve">, even if they leave average citizens with an extremely low probability of suffering death and injury as a result, it seems that the notion of national security is </w:t>
      </w:r>
      <w:r w:rsidRPr="001B5D32">
        <w:rPr>
          <w:rFonts w:ascii="Baskerville" w:hAnsi="Baskerville" w:cs="Times New Roman"/>
          <w:i/>
          <w:kern w:val="1"/>
          <w:sz w:val="22"/>
          <w:szCs w:val="22"/>
          <w:lang w:val="en-US"/>
        </w:rPr>
        <w:t>not</w:t>
      </w:r>
      <w:r w:rsidRPr="001B5D32">
        <w:rPr>
          <w:rFonts w:ascii="Baskerville" w:hAnsi="Baskerville" w:cs="Times New Roman"/>
          <w:kern w:val="1"/>
          <w:sz w:val="22"/>
          <w:szCs w:val="22"/>
          <w:lang w:val="en-US"/>
        </w:rPr>
        <w:t xml:space="preserve"> a simple function of individuals’ security being threatened (ibid). </w:t>
      </w:r>
    </w:p>
    <w:p w14:paraId="1E3EAEAD"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65BFE78E" w14:textId="69A0BEFB"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In this vein, James Griffin states that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it is plausible that there should be a collective right to security</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and that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such a right can be seen as grounded in individual rights to security of person</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2001, p. </w:t>
      </w:r>
      <w:r w:rsidRPr="001B5D32">
        <w:rPr>
          <w:rFonts w:ascii="Baskerville" w:hAnsi="Baskerville" w:cs="Times New Roman"/>
          <w:kern w:val="1"/>
          <w:sz w:val="22"/>
          <w:szCs w:val="22"/>
          <w:lang w:val="en-US"/>
        </w:rPr>
        <w:t xml:space="preserve">9). Perhaps a parallel can be made to the (presumed) collective right to self-determination. The state’s right to self-determination may be </w:t>
      </w:r>
      <w:r>
        <w:rPr>
          <w:rFonts w:ascii="Baskerville" w:hAnsi="Baskerville" w:cs="Times New Roman"/>
          <w:kern w:val="1"/>
          <w:sz w:val="22"/>
          <w:szCs w:val="22"/>
          <w:lang w:val="en-US"/>
        </w:rPr>
        <w:t>premised</w:t>
      </w:r>
      <w:r w:rsidRPr="001B5D32">
        <w:rPr>
          <w:rFonts w:ascii="Baskerville" w:hAnsi="Baskerville" w:cs="Times New Roman"/>
          <w:kern w:val="1"/>
          <w:sz w:val="22"/>
          <w:szCs w:val="22"/>
          <w:lang w:val="en-US"/>
        </w:rPr>
        <w:t xml:space="preserve"> on the same values (e.g. the intrinsic value of autonomy) as the individual right to self-determination, but it is not </w:t>
      </w:r>
      <w:r w:rsidRPr="001B5D32">
        <w:rPr>
          <w:rFonts w:ascii="Baskerville" w:hAnsi="Baskerville" w:cs="Times New Roman"/>
          <w:i/>
          <w:kern w:val="1"/>
          <w:sz w:val="22"/>
          <w:szCs w:val="22"/>
          <w:lang w:val="en-US"/>
        </w:rPr>
        <w:t xml:space="preserve">reducible </w:t>
      </w:r>
      <w:r w:rsidRPr="001B5D32">
        <w:rPr>
          <w:rFonts w:ascii="Baskerville" w:hAnsi="Baskerville" w:cs="Times New Roman"/>
          <w:kern w:val="1"/>
          <w:sz w:val="22"/>
          <w:szCs w:val="22"/>
          <w:lang w:val="en-US"/>
        </w:rPr>
        <w:t xml:space="preserve">to the individual right to self-determination; it is commonly understood as the citizens’ right to determine the future of their collective life together, and not the sum total of each citizens’ capacity to being able to determine their individual futures. Likewise, even if the collective right to security is </w:t>
      </w:r>
      <w:r>
        <w:rPr>
          <w:rFonts w:ascii="Baskerville" w:hAnsi="Baskerville" w:cs="Times New Roman"/>
          <w:kern w:val="1"/>
          <w:sz w:val="22"/>
          <w:szCs w:val="22"/>
          <w:lang w:val="en-US"/>
        </w:rPr>
        <w:t>premised</w:t>
      </w:r>
      <w:r w:rsidRPr="001B5D32">
        <w:rPr>
          <w:rFonts w:ascii="Baskerville" w:hAnsi="Baskerville" w:cs="Times New Roman"/>
          <w:kern w:val="1"/>
          <w:sz w:val="22"/>
          <w:szCs w:val="22"/>
          <w:lang w:val="en-US"/>
        </w:rPr>
        <w:t xml:space="preserve"> on the same values as the individual right to security, which I will attend to shortly, it is the citizens’ right against physical attack </w:t>
      </w:r>
      <w:r w:rsidRPr="001B5D32">
        <w:rPr>
          <w:rFonts w:ascii="Baskerville" w:hAnsi="Baskerville" w:cs="Times New Roman"/>
          <w:i/>
          <w:kern w:val="1"/>
          <w:sz w:val="22"/>
          <w:szCs w:val="22"/>
          <w:lang w:val="en-US"/>
        </w:rPr>
        <w:t>as a collective entity</w:t>
      </w:r>
      <w:r w:rsidRPr="001B5D32">
        <w:rPr>
          <w:rFonts w:ascii="Baskerville" w:hAnsi="Baskerville" w:cs="Times New Roman"/>
          <w:kern w:val="1"/>
          <w:sz w:val="22"/>
          <w:szCs w:val="22"/>
          <w:lang w:val="en-US"/>
        </w:rPr>
        <w:t>, and not the sum total of each citizen’s right against physical attack. Collective security can be severely diminished by a terrorist attack, even if there is hardly any dent in the individual security of many citizens – much like how an American moon landing may increase the world’s admiration for the United States as a collective entity, but this does not translate into increased admiration fo</w:t>
      </w:r>
      <w:r>
        <w:rPr>
          <w:rFonts w:ascii="Baskerville" w:hAnsi="Baskerville" w:cs="Times New Roman"/>
          <w:kern w:val="1"/>
          <w:sz w:val="22"/>
          <w:szCs w:val="22"/>
          <w:lang w:val="en-US"/>
        </w:rPr>
        <w:t>r individual Americans (</w:t>
      </w:r>
      <w:proofErr w:type="spellStart"/>
      <w:r>
        <w:rPr>
          <w:rFonts w:ascii="Baskerville" w:hAnsi="Baskerville" w:cs="Times New Roman"/>
          <w:kern w:val="1"/>
          <w:sz w:val="22"/>
          <w:szCs w:val="22"/>
          <w:lang w:val="en-US"/>
        </w:rPr>
        <w:t>Margalit</w:t>
      </w:r>
      <w:proofErr w:type="spellEnd"/>
      <w:r>
        <w:rPr>
          <w:rFonts w:ascii="Baskerville" w:hAnsi="Baskerville" w:cs="Times New Roman"/>
          <w:kern w:val="1"/>
          <w:sz w:val="22"/>
          <w:szCs w:val="22"/>
          <w:lang w:val="en-US"/>
        </w:rPr>
        <w:t xml:space="preserve"> and </w:t>
      </w:r>
      <w:proofErr w:type="spellStart"/>
      <w:r>
        <w:rPr>
          <w:rFonts w:ascii="Baskerville" w:hAnsi="Baskerville" w:cs="Times New Roman"/>
          <w:kern w:val="1"/>
          <w:sz w:val="22"/>
          <w:szCs w:val="22"/>
          <w:lang w:val="en-US"/>
        </w:rPr>
        <w:t>Raz</w:t>
      </w:r>
      <w:proofErr w:type="spellEnd"/>
      <w:r>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1990, p. </w:t>
      </w:r>
      <w:r>
        <w:rPr>
          <w:rFonts w:ascii="Baskerville" w:hAnsi="Baskerville" w:cs="Times New Roman"/>
          <w:kern w:val="1"/>
          <w:sz w:val="22"/>
          <w:szCs w:val="22"/>
          <w:lang w:val="en-US"/>
        </w:rPr>
        <w:t>450). I will assume, for the remainder of the paper,</w:t>
      </w:r>
      <w:r w:rsidRPr="001B5D32">
        <w:rPr>
          <w:rFonts w:ascii="Baskerville" w:hAnsi="Baskerville" w:cs="Times New Roman"/>
          <w:kern w:val="1"/>
          <w:sz w:val="22"/>
          <w:szCs w:val="22"/>
          <w:lang w:val="en-US"/>
        </w:rPr>
        <w:t xml:space="preserve"> that national security refers to the state’s </w:t>
      </w:r>
      <w:r w:rsidRPr="001B5D32">
        <w:rPr>
          <w:rFonts w:ascii="Baskerville" w:hAnsi="Baskerville" w:cs="Times New Roman"/>
          <w:i/>
          <w:kern w:val="1"/>
          <w:sz w:val="22"/>
          <w:szCs w:val="22"/>
          <w:lang w:val="en-US"/>
        </w:rPr>
        <w:t xml:space="preserve">collective </w:t>
      </w:r>
      <w:r w:rsidRPr="001B5D32">
        <w:rPr>
          <w:rFonts w:ascii="Baskerville" w:hAnsi="Baskerville" w:cs="Times New Roman"/>
          <w:kern w:val="1"/>
          <w:sz w:val="22"/>
          <w:szCs w:val="22"/>
          <w:lang w:val="en-US"/>
        </w:rPr>
        <w:t>right to security against physical attack, rather than the individual one.</w:t>
      </w:r>
    </w:p>
    <w:p w14:paraId="0E232215"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i/>
          <w:kern w:val="1"/>
          <w:sz w:val="22"/>
          <w:szCs w:val="22"/>
          <w:lang w:val="en-US"/>
        </w:rPr>
      </w:pPr>
    </w:p>
    <w:p w14:paraId="74DF3DE4" w14:textId="1D8A2671"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Does it </w:t>
      </w:r>
      <w:r w:rsidRPr="001B5D32">
        <w:rPr>
          <w:rFonts w:ascii="Baskerville" w:hAnsi="Baskerville" w:cs="Times New Roman"/>
          <w:kern w:val="1"/>
          <w:sz w:val="22"/>
          <w:szCs w:val="22"/>
          <w:lang w:val="en-US"/>
        </w:rPr>
        <w:t>make sense</w:t>
      </w:r>
      <w:r>
        <w:rPr>
          <w:rFonts w:ascii="Baskerville" w:hAnsi="Baskerville" w:cs="Times New Roman"/>
          <w:kern w:val="1"/>
          <w:sz w:val="22"/>
          <w:szCs w:val="22"/>
          <w:lang w:val="en-US"/>
        </w:rPr>
        <w:t>, then,</w:t>
      </w:r>
      <w:r w:rsidRPr="001B5D32">
        <w:rPr>
          <w:rFonts w:ascii="Baskerville" w:hAnsi="Baskerville" w:cs="Times New Roman"/>
          <w:kern w:val="1"/>
          <w:sz w:val="22"/>
          <w:szCs w:val="22"/>
          <w:lang w:val="en-US"/>
        </w:rPr>
        <w:t xml:space="preserve"> to say that states have a </w:t>
      </w:r>
      <w:r w:rsidRPr="001B5D32">
        <w:rPr>
          <w:rFonts w:ascii="Baskerville" w:hAnsi="Baskerville" w:cs="Times New Roman"/>
          <w:i/>
          <w:kern w:val="1"/>
          <w:sz w:val="22"/>
          <w:szCs w:val="22"/>
          <w:lang w:val="en-US"/>
        </w:rPr>
        <w:t xml:space="preserve">collective </w:t>
      </w:r>
      <w:r w:rsidRPr="001B5D32">
        <w:rPr>
          <w:rFonts w:ascii="Baskerville" w:hAnsi="Baskerville" w:cs="Times New Roman"/>
          <w:kern w:val="1"/>
          <w:sz w:val="22"/>
          <w:szCs w:val="22"/>
          <w:lang w:val="en-US"/>
        </w:rPr>
        <w:t>right to security, in order to fulfill other rights, or to be able to make reasonable plans, in a way that is conceptually distinct from th</w:t>
      </w:r>
      <w:r>
        <w:rPr>
          <w:rFonts w:ascii="Baskerville" w:hAnsi="Baskerville" w:cs="Times New Roman"/>
          <w:kern w:val="1"/>
          <w:sz w:val="22"/>
          <w:szCs w:val="22"/>
          <w:lang w:val="en-US"/>
        </w:rPr>
        <w:t>e individual right to security?</w:t>
      </w:r>
      <w:r w:rsidRPr="001B5D32">
        <w:rPr>
          <w:rFonts w:ascii="Baskerville" w:hAnsi="Baskerville" w:cs="Times New Roman"/>
          <w:kern w:val="1"/>
          <w:sz w:val="22"/>
          <w:szCs w:val="22"/>
          <w:lang w:val="en-US"/>
        </w:rPr>
        <w:t xml:space="preserve"> This seems </w:t>
      </w:r>
      <w:r>
        <w:rPr>
          <w:rFonts w:ascii="Baskerville" w:hAnsi="Baskerville" w:cs="Times New Roman"/>
          <w:kern w:val="1"/>
          <w:sz w:val="22"/>
          <w:szCs w:val="22"/>
          <w:lang w:val="en-US"/>
        </w:rPr>
        <w:t xml:space="preserve">highly </w:t>
      </w:r>
      <w:r w:rsidRPr="001B5D32">
        <w:rPr>
          <w:rFonts w:ascii="Baskerville" w:hAnsi="Baskerville" w:cs="Times New Roman"/>
          <w:kern w:val="1"/>
          <w:sz w:val="22"/>
          <w:szCs w:val="22"/>
          <w:lang w:val="en-US"/>
        </w:rPr>
        <w:t xml:space="preserve">likely. For example, consider states’ right to self-determination. We might say that the right to national security is a necessary precondition for states to exercise this </w:t>
      </w:r>
      <w:r w:rsidRPr="001B5D32">
        <w:rPr>
          <w:rFonts w:ascii="Baskerville" w:hAnsi="Baskerville" w:cs="Times New Roman"/>
          <w:kern w:val="1"/>
          <w:sz w:val="22"/>
          <w:szCs w:val="22"/>
          <w:lang w:val="en-US"/>
        </w:rPr>
        <w:lastRenderedPageBreak/>
        <w:t xml:space="preserve">right. In the same way that the individual right to peaceful protest cannot be fully </w:t>
      </w:r>
      <w:r>
        <w:rPr>
          <w:rFonts w:ascii="Baskerville" w:hAnsi="Baskerville" w:cs="Times New Roman"/>
          <w:kern w:val="1"/>
          <w:sz w:val="22"/>
          <w:szCs w:val="22"/>
          <w:lang w:val="en-US"/>
        </w:rPr>
        <w:t>exercised</w:t>
      </w:r>
      <w:r w:rsidRPr="001B5D32">
        <w:rPr>
          <w:rFonts w:ascii="Baskerville" w:hAnsi="Baskerville" w:cs="Times New Roman"/>
          <w:kern w:val="1"/>
          <w:sz w:val="22"/>
          <w:szCs w:val="22"/>
          <w:lang w:val="en-US"/>
        </w:rPr>
        <w:t xml:space="preserve"> if peaceful protests are constantly subject to violent attacks, states cannot fully exercise their right to make autonomous decisions about their future if certain decisions are constrained, or if their hands are forced, by the threat of war by </w:t>
      </w:r>
      <w:proofErr w:type="spellStart"/>
      <w:r w:rsidRPr="001B5D32">
        <w:rPr>
          <w:rFonts w:ascii="Baskerville" w:hAnsi="Baskerville" w:cs="Times New Roman"/>
          <w:kern w:val="1"/>
          <w:sz w:val="22"/>
          <w:szCs w:val="22"/>
          <w:lang w:val="en-US"/>
        </w:rPr>
        <w:t>neighbouring</w:t>
      </w:r>
      <w:proofErr w:type="spellEnd"/>
      <w:r w:rsidRPr="001B5D32">
        <w:rPr>
          <w:rFonts w:ascii="Baskerville" w:hAnsi="Baskerville" w:cs="Times New Roman"/>
          <w:kern w:val="1"/>
          <w:sz w:val="22"/>
          <w:szCs w:val="22"/>
          <w:lang w:val="en-US"/>
        </w:rPr>
        <w:t xml:space="preserve"> states, or the risk of terrorist attacks. It is part of the FBI’s definition of </w:t>
      </w:r>
      <w:r>
        <w:rPr>
          <w:rFonts w:ascii="Baskerville" w:hAnsi="Baskerville" w:cs="Times New Roman"/>
          <w:kern w:val="1"/>
          <w:sz w:val="22"/>
          <w:szCs w:val="22"/>
          <w:lang w:val="en-US"/>
        </w:rPr>
        <w:t xml:space="preserve">terrorism, for example, that an act </w:t>
      </w:r>
      <w:r w:rsidRPr="001B5D32">
        <w:rPr>
          <w:rFonts w:ascii="Baskerville" w:hAnsi="Baskerville" w:cs="Times New Roman"/>
          <w:kern w:val="1"/>
          <w:sz w:val="22"/>
          <w:szCs w:val="22"/>
          <w:lang w:val="en-US"/>
        </w:rPr>
        <w:t xml:space="preserve">must appear to be intended to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influence the policy of a government by intimidation or coercion</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or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to affect the conduct of a government by mass destruction, assassination, or kidnapping</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sidRPr="001B5D32">
        <w:rPr>
          <w:rFonts w:ascii="Baskerville" w:hAnsi="Baskerville" w:cs="Times New Roman"/>
          <w:i/>
          <w:kern w:val="1"/>
          <w:sz w:val="22"/>
          <w:szCs w:val="22"/>
          <w:lang w:val="en-US"/>
        </w:rPr>
        <w:t>FBI</w:t>
      </w:r>
      <w:r w:rsidRPr="001B5D32">
        <w:rPr>
          <w:rFonts w:ascii="Baskerville" w:hAnsi="Baskerville" w:cs="Times New Roman"/>
          <w:kern w:val="1"/>
          <w:sz w:val="22"/>
          <w:szCs w:val="22"/>
          <w:lang w:val="en-US"/>
        </w:rPr>
        <w:t xml:space="preserve">). </w:t>
      </w:r>
    </w:p>
    <w:p w14:paraId="335651DC"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118F2C7B" w14:textId="32CF62E6"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The idea of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reasonable planning</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is also highly pertinent to the state as a collective agent. It is plausible that the state also has a </w:t>
      </w:r>
      <w:r w:rsidRPr="001B5D32">
        <w:rPr>
          <w:rFonts w:ascii="Baskerville" w:hAnsi="Baskerville" w:cs="Times New Roman"/>
          <w:i/>
          <w:kern w:val="1"/>
          <w:sz w:val="22"/>
          <w:szCs w:val="22"/>
          <w:lang w:val="en-US"/>
        </w:rPr>
        <w:t xml:space="preserve">basic interest </w:t>
      </w:r>
      <w:r w:rsidRPr="001B5D32">
        <w:rPr>
          <w:rFonts w:ascii="Baskerville" w:hAnsi="Baskerville" w:cs="Times New Roman"/>
          <w:kern w:val="1"/>
          <w:sz w:val="22"/>
          <w:szCs w:val="22"/>
          <w:lang w:val="en-US"/>
        </w:rPr>
        <w:t xml:space="preserve">in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reasonable planning</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as it has to carry out the maintenance and improvement of its basic infrastructure, to ensure the continued well-being of its citizens, and it seems important that these plans be based on beliefs that are </w:t>
      </w:r>
      <w:r w:rsidRPr="001B5D32">
        <w:rPr>
          <w:rFonts w:ascii="Baskerville" w:hAnsi="Baskerville" w:cs="Times New Roman"/>
          <w:i/>
          <w:kern w:val="1"/>
          <w:sz w:val="22"/>
          <w:szCs w:val="22"/>
          <w:lang w:val="en-US"/>
        </w:rPr>
        <w:t>true</w:t>
      </w:r>
      <w:r w:rsidRPr="001B5D32">
        <w:rPr>
          <w:rFonts w:ascii="Baskerville" w:hAnsi="Baskerville" w:cs="Times New Roman"/>
          <w:kern w:val="1"/>
          <w:sz w:val="22"/>
          <w:szCs w:val="22"/>
          <w:lang w:val="en-US"/>
        </w:rPr>
        <w:t>, as basing plans on false beliefs might be severely harmful for its citizens. For exa</w:t>
      </w:r>
      <w:r>
        <w:rPr>
          <w:rFonts w:ascii="Baskerville" w:hAnsi="Baskerville" w:cs="Times New Roman"/>
          <w:kern w:val="1"/>
          <w:sz w:val="22"/>
          <w:szCs w:val="22"/>
          <w:lang w:val="en-US"/>
        </w:rPr>
        <w:t>mple, the state would fail to function as</w:t>
      </w:r>
      <w:r w:rsidRPr="001B5D32">
        <w:rPr>
          <w:rFonts w:ascii="Baskerville" w:hAnsi="Baskerville" w:cs="Times New Roman"/>
          <w:kern w:val="1"/>
          <w:sz w:val="22"/>
          <w:szCs w:val="22"/>
          <w:lang w:val="en-US"/>
        </w:rPr>
        <w:t xml:space="preserve"> a reasonable planner, thus endangering citizens’ lives, if policymakers were convinced that a severe drought was about to take place, and intricate plans were made to cope with it, and in fact serious </w:t>
      </w:r>
      <w:r w:rsidRPr="001B5D32">
        <w:rPr>
          <w:rFonts w:ascii="Baskerville" w:hAnsi="Baskerville" w:cs="Times New Roman"/>
          <w:i/>
          <w:kern w:val="1"/>
          <w:sz w:val="22"/>
          <w:szCs w:val="22"/>
          <w:lang w:val="en-US"/>
        </w:rPr>
        <w:t xml:space="preserve">floods </w:t>
      </w:r>
      <w:r w:rsidRPr="001B5D32">
        <w:rPr>
          <w:rFonts w:ascii="Baskerville" w:hAnsi="Baskerville" w:cs="Times New Roman"/>
          <w:kern w:val="1"/>
          <w:sz w:val="22"/>
          <w:szCs w:val="22"/>
          <w:lang w:val="en-US"/>
        </w:rPr>
        <w:t xml:space="preserve">were actually going to occur. Much like reasonable planning on the individual level, the state </w:t>
      </w:r>
      <w:r w:rsidRPr="001B5D32">
        <w:rPr>
          <w:rFonts w:ascii="Baskerville" w:hAnsi="Baskerville" w:cs="Times New Roman"/>
          <w:i/>
          <w:kern w:val="1"/>
          <w:sz w:val="22"/>
          <w:szCs w:val="22"/>
          <w:lang w:val="en-US"/>
        </w:rPr>
        <w:t>obviously</w:t>
      </w:r>
      <w:r w:rsidRPr="001B5D32">
        <w:rPr>
          <w:rFonts w:ascii="Baskerville" w:hAnsi="Baskerville" w:cs="Times New Roman"/>
          <w:kern w:val="1"/>
          <w:sz w:val="22"/>
          <w:szCs w:val="22"/>
          <w:lang w:val="en-US"/>
        </w:rPr>
        <w:t xml:space="preserve"> cannot engage in large-scale reasonable planning </w:t>
      </w:r>
      <w:r w:rsidRPr="001B5D32">
        <w:rPr>
          <w:rFonts w:ascii="Baskerville" w:hAnsi="Baskerville" w:cs="Times New Roman"/>
          <w:i/>
          <w:kern w:val="1"/>
          <w:sz w:val="22"/>
          <w:szCs w:val="22"/>
          <w:lang w:val="en-US"/>
        </w:rPr>
        <w:t xml:space="preserve">without </w:t>
      </w:r>
      <w:r w:rsidRPr="001B5D32">
        <w:rPr>
          <w:rFonts w:ascii="Baskerville" w:hAnsi="Baskerville" w:cs="Times New Roman"/>
          <w:kern w:val="1"/>
          <w:sz w:val="22"/>
          <w:szCs w:val="22"/>
          <w:lang w:val="en-US"/>
        </w:rPr>
        <w:t>the warranted belief that national security will prevail, e.g. that there will be no major disruptions to the schedule like mass injury and death, the collapse of buildings, or the destruction of transport networks. Furthermore, while states structure their plans around what they believe might happen, it is also possible that threats to national security can make the act of planning</w:t>
      </w:r>
      <w:r w:rsidRPr="001B5D32">
        <w:rPr>
          <w:rFonts w:ascii="Baskerville" w:hAnsi="Baskerville" w:cs="Times New Roman"/>
          <w:i/>
          <w:kern w:val="1"/>
          <w:sz w:val="22"/>
          <w:szCs w:val="22"/>
          <w:lang w:val="en-US"/>
        </w:rPr>
        <w:t xml:space="preserve"> itself </w:t>
      </w:r>
      <w:r w:rsidRPr="001B5D32">
        <w:rPr>
          <w:rFonts w:ascii="Baskerville" w:hAnsi="Baskerville" w:cs="Times New Roman"/>
          <w:kern w:val="1"/>
          <w:sz w:val="22"/>
          <w:szCs w:val="22"/>
          <w:lang w:val="en-US"/>
        </w:rPr>
        <w:t xml:space="preserve">impossible, or very difficult. Thomas Hobbes’s forceful statement about the state of nature seems relevant here. In these insecure conditions, where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every man is enemy to every man</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and is under the constant risk of attack,</w:t>
      </w:r>
    </w:p>
    <w:p w14:paraId="3CAA3011"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i/>
          <w:kern w:val="1"/>
          <w:sz w:val="22"/>
          <w:szCs w:val="22"/>
          <w:lang w:val="en-US"/>
        </w:rPr>
      </w:pPr>
    </w:p>
    <w:p w14:paraId="6802DDA8" w14:textId="6938A263" w:rsidR="00522D66" w:rsidRPr="001B5D32" w:rsidRDefault="00522D66" w:rsidP="00522D66">
      <w:pPr>
        <w:widowControl w:val="0"/>
        <w:tabs>
          <w:tab w:val="left" w:pos="1134"/>
        </w:tabs>
        <w:autoSpaceDE w:val="0"/>
        <w:autoSpaceDN w:val="0"/>
        <w:adjustRightInd w:val="0"/>
        <w:spacing w:before="3" w:line="480" w:lineRule="auto"/>
        <w:ind w:left="1134" w:right="167"/>
        <w:contextualSpacing/>
        <w:jc w:val="both"/>
        <w:rPr>
          <w:rFonts w:ascii="Baskerville" w:hAnsi="Baskerville" w:cs="Times New Roman"/>
          <w:kern w:val="1"/>
          <w:sz w:val="20"/>
          <w:szCs w:val="20"/>
          <w:lang w:val="en-US"/>
        </w:rPr>
      </w:pPr>
      <w:r w:rsidRPr="001B5D32">
        <w:rPr>
          <w:rFonts w:ascii="Baskerville" w:hAnsi="Baskerville" w:cs="Times New Roman"/>
          <w:kern w:val="1"/>
          <w:sz w:val="20"/>
          <w:szCs w:val="20"/>
          <w:lang w:val="en-US"/>
        </w:rPr>
        <w:t xml:space="preserve">…there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w:t>
      </w:r>
      <w:r w:rsidRPr="001B5D32">
        <w:rPr>
          <w:rFonts w:ascii="Baskerville" w:hAnsi="Baskerville" w:cs="Times New Roman"/>
          <w:kern w:val="1"/>
          <w:sz w:val="20"/>
          <w:szCs w:val="20"/>
          <w:lang w:val="en-US"/>
        </w:rPr>
        <w:lastRenderedPageBreak/>
        <w:t>and which is worst of all, continual fear, and danger of violent death; and the life of man, solitary, poor, nasty, brutish, and short. (</w:t>
      </w:r>
      <w:r w:rsidRPr="001B5D32">
        <w:rPr>
          <w:rFonts w:ascii="Baskerville" w:hAnsi="Baskerville" w:cs="Times New Roman"/>
          <w:i/>
          <w:kern w:val="1"/>
          <w:sz w:val="20"/>
          <w:szCs w:val="20"/>
          <w:lang w:val="en-US"/>
        </w:rPr>
        <w:t xml:space="preserve">Leviathan </w:t>
      </w:r>
      <w:r w:rsidRPr="001B5D32">
        <w:rPr>
          <w:rFonts w:ascii="Baskerville" w:hAnsi="Baskerville" w:cs="Times New Roman"/>
          <w:kern w:val="1"/>
          <w:sz w:val="20"/>
          <w:szCs w:val="20"/>
          <w:lang w:val="en-US"/>
        </w:rPr>
        <w:t xml:space="preserve">I, </w:t>
      </w:r>
      <w:r>
        <w:rPr>
          <w:rFonts w:ascii="Baskerville" w:hAnsi="Baskerville" w:cs="Times New Roman"/>
          <w:kern w:val="1"/>
          <w:sz w:val="20"/>
          <w:szCs w:val="20"/>
          <w:lang w:val="en-US"/>
        </w:rPr>
        <w:t xml:space="preserve">p. </w:t>
      </w:r>
      <w:r w:rsidRPr="001B5D32">
        <w:rPr>
          <w:rFonts w:ascii="Baskerville" w:hAnsi="Baskerville" w:cs="Times New Roman"/>
          <w:kern w:val="1"/>
          <w:sz w:val="20"/>
          <w:szCs w:val="20"/>
          <w:lang w:val="en-US"/>
        </w:rPr>
        <w:t>13)</w:t>
      </w:r>
    </w:p>
    <w:p w14:paraId="50FE5BEF"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i/>
          <w:kern w:val="1"/>
          <w:sz w:val="22"/>
          <w:szCs w:val="22"/>
          <w:lang w:val="en-US"/>
        </w:rPr>
      </w:pPr>
    </w:p>
    <w:p w14:paraId="4919BADD" w14:textId="59A52512"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The first few lines of this passage suggest that </w:t>
      </w:r>
      <w:r w:rsidRPr="001B5D32">
        <w:rPr>
          <w:rFonts w:ascii="Baskerville" w:hAnsi="Baskerville" w:cs="Times New Roman"/>
          <w:kern w:val="1"/>
          <w:sz w:val="22"/>
          <w:szCs w:val="22"/>
          <w:lang w:val="en-US"/>
        </w:rPr>
        <w:t xml:space="preserve">the state of nature brings about tremendous </w:t>
      </w:r>
      <w:r w:rsidRPr="001B5D32">
        <w:rPr>
          <w:rFonts w:ascii="Baskerville" w:hAnsi="Baskerville" w:cs="Times New Roman"/>
          <w:i/>
          <w:kern w:val="1"/>
          <w:sz w:val="22"/>
          <w:szCs w:val="22"/>
          <w:lang w:val="en-US"/>
        </w:rPr>
        <w:t>uncertainty</w:t>
      </w:r>
      <w:r w:rsidRPr="001B5D32">
        <w:rPr>
          <w:rFonts w:ascii="Baskerville" w:hAnsi="Baskerville" w:cs="Times New Roman"/>
          <w:kern w:val="1"/>
          <w:sz w:val="22"/>
          <w:szCs w:val="22"/>
          <w:lang w:val="en-US"/>
        </w:rPr>
        <w:t xml:space="preserve">. There is no room for industry precisely because the risk of continuous violence and war means the inability to know whether we will receive returns for our hard work, and our constant fear of violence distracts us away from engagement in projects like </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commodious building</w:t>
      </w:r>
      <w:r>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or the pursuit of knowledge. Similarly, it becomes challenging for states to construct future plans if they are unsure when projects will be stalled or destroyed by violence, or when insecurity is so rife that they can only channel their resources towards security measures and damage control. </w:t>
      </w:r>
    </w:p>
    <w:p w14:paraId="7B227E5B"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i/>
          <w:kern w:val="1"/>
          <w:sz w:val="22"/>
          <w:szCs w:val="22"/>
          <w:lang w:val="en-US"/>
        </w:rPr>
      </w:pPr>
    </w:p>
    <w:p w14:paraId="75567399" w14:textId="77777777" w:rsidR="00522D66" w:rsidRPr="001B5D32" w:rsidRDefault="00522D66" w:rsidP="00522D66">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To conclude this section, national security might be vital for two reasons: firstly, states’ ability to exercise their self-determination, and secondly, their ability to engage in reasonable planning.</w:t>
      </w:r>
    </w:p>
    <w:p w14:paraId="365DB0A1" w14:textId="77777777" w:rsidR="00522D66" w:rsidRDefault="00522D66"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u w:val="single"/>
          <w:lang w:val="en-US"/>
        </w:rPr>
      </w:pPr>
    </w:p>
    <w:p w14:paraId="4BAA92C5" w14:textId="2B921C00" w:rsidR="00964204" w:rsidRPr="001B5D32" w:rsidRDefault="00964204"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kern w:val="1"/>
          <w:sz w:val="22"/>
          <w:szCs w:val="22"/>
          <w:u w:val="single"/>
          <w:lang w:val="en-US"/>
        </w:rPr>
      </w:pPr>
      <w:r w:rsidRPr="001B5D32">
        <w:rPr>
          <w:rFonts w:ascii="Baskerville" w:hAnsi="Baskerville" w:cs="Times New Roman"/>
          <w:kern w:val="1"/>
          <w:sz w:val="22"/>
          <w:szCs w:val="22"/>
          <w:u w:val="single"/>
          <w:lang w:val="en-US"/>
        </w:rPr>
        <w:t xml:space="preserve">National security and equal respect </w:t>
      </w:r>
    </w:p>
    <w:p w14:paraId="69CD68F4" w14:textId="77777777" w:rsidR="00964204" w:rsidRPr="001B5D32"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08404D3C" w14:textId="4949099B" w:rsidR="00964204" w:rsidRPr="001B5D32" w:rsidRDefault="003B56C5"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i/>
          <w:kern w:val="1"/>
          <w:sz w:val="22"/>
          <w:szCs w:val="22"/>
          <w:lang w:val="en-US"/>
        </w:rPr>
      </w:pPr>
      <w:r>
        <w:rPr>
          <w:rFonts w:ascii="Baskerville" w:hAnsi="Baskerville" w:cs="Times New Roman"/>
          <w:i/>
          <w:kern w:val="1"/>
          <w:sz w:val="22"/>
          <w:szCs w:val="22"/>
          <w:lang w:val="en-US"/>
        </w:rPr>
        <w:t>The constraint of equal respect</w:t>
      </w:r>
    </w:p>
    <w:p w14:paraId="25DF9C30" w14:textId="77777777" w:rsidR="00964204" w:rsidRPr="001B5D32"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1750B390" w14:textId="3CAA44C4" w:rsidR="00D82F6B" w:rsidRDefault="00522D66"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I turn to the question of </w:t>
      </w:r>
      <w:r w:rsidRPr="001B5D32">
        <w:rPr>
          <w:rFonts w:ascii="Baskerville" w:hAnsi="Baskerville" w:cs="Times New Roman"/>
          <w:kern w:val="1"/>
          <w:sz w:val="22"/>
          <w:szCs w:val="22"/>
          <w:lang w:val="en-US"/>
        </w:rPr>
        <w:t>what constraints, if any, there must be on the state’s pursuit of national security</w:t>
      </w:r>
      <w:r>
        <w:rPr>
          <w:rFonts w:ascii="Baskerville" w:hAnsi="Baskerville" w:cs="Times New Roman"/>
          <w:kern w:val="1"/>
          <w:sz w:val="22"/>
          <w:szCs w:val="22"/>
          <w:lang w:val="en-US"/>
        </w:rPr>
        <w:t xml:space="preserve">. </w:t>
      </w:r>
      <w:r w:rsidR="001C2106" w:rsidRPr="004A1F2F">
        <w:rPr>
          <w:rFonts w:ascii="Baskerville" w:hAnsi="Baskerville" w:cs="Times New Roman"/>
          <w:kern w:val="1"/>
          <w:sz w:val="22"/>
          <w:szCs w:val="22"/>
          <w:lang w:val="en-US"/>
        </w:rPr>
        <w:t>It is widely assumed, from a liberal</w:t>
      </w:r>
      <w:r w:rsidR="004A1F2F" w:rsidRPr="004A1F2F">
        <w:rPr>
          <w:rFonts w:ascii="Baskerville" w:hAnsi="Baskerville" w:cs="Times New Roman"/>
          <w:kern w:val="1"/>
          <w:sz w:val="22"/>
          <w:szCs w:val="22"/>
          <w:lang w:val="en-US"/>
        </w:rPr>
        <w:t xml:space="preserve"> standpoint, that state action</w:t>
      </w:r>
      <w:r w:rsidR="001C2106" w:rsidRPr="004A1F2F">
        <w:rPr>
          <w:rFonts w:ascii="Baskerville" w:hAnsi="Baskerville" w:cs="Times New Roman"/>
          <w:kern w:val="1"/>
          <w:sz w:val="22"/>
          <w:szCs w:val="22"/>
          <w:lang w:val="en-US"/>
        </w:rPr>
        <w:t xml:space="preserve"> must be constrained by </w:t>
      </w:r>
      <w:r w:rsidR="001C2106" w:rsidRPr="004A1F2F">
        <w:rPr>
          <w:rFonts w:ascii="Baskerville" w:hAnsi="Baskerville" w:cs="Times New Roman"/>
          <w:i/>
          <w:kern w:val="1"/>
          <w:sz w:val="22"/>
          <w:szCs w:val="22"/>
          <w:lang w:val="en-US"/>
        </w:rPr>
        <w:t>equal respect</w:t>
      </w:r>
      <w:r w:rsidR="00F27658" w:rsidRPr="004A1F2F">
        <w:rPr>
          <w:rFonts w:ascii="Baskerville" w:hAnsi="Baskerville" w:cs="Times New Roman"/>
          <w:i/>
          <w:kern w:val="1"/>
          <w:sz w:val="22"/>
          <w:szCs w:val="22"/>
          <w:lang w:val="en-US"/>
        </w:rPr>
        <w:t xml:space="preserve"> </w:t>
      </w:r>
      <w:r w:rsidR="001C2106" w:rsidRPr="004A1F2F">
        <w:rPr>
          <w:rFonts w:ascii="Baskerville" w:hAnsi="Baskerville" w:cs="Times New Roman"/>
          <w:kern w:val="1"/>
          <w:sz w:val="22"/>
          <w:szCs w:val="22"/>
          <w:lang w:val="en-US"/>
        </w:rPr>
        <w:t>for each and every citizen.</w:t>
      </w:r>
      <w:r w:rsidR="004C08AF">
        <w:rPr>
          <w:rFonts w:ascii="Baskerville" w:hAnsi="Baskerville" w:cs="Times New Roman"/>
          <w:kern w:val="1"/>
          <w:sz w:val="22"/>
          <w:szCs w:val="22"/>
          <w:lang w:val="en-US"/>
        </w:rPr>
        <w:t xml:space="preserve"> One paradigmatic </w:t>
      </w:r>
      <w:r w:rsidR="004A1F2F">
        <w:rPr>
          <w:rFonts w:ascii="Baskerville" w:hAnsi="Baskerville" w:cs="Times New Roman"/>
          <w:kern w:val="1"/>
          <w:sz w:val="22"/>
          <w:szCs w:val="22"/>
          <w:lang w:val="en-US"/>
        </w:rPr>
        <w:t xml:space="preserve">example </w:t>
      </w:r>
      <w:r w:rsidR="004C08AF">
        <w:rPr>
          <w:rFonts w:ascii="Baskerville" w:hAnsi="Baskerville" w:cs="Times New Roman"/>
          <w:kern w:val="1"/>
          <w:sz w:val="22"/>
          <w:szCs w:val="22"/>
          <w:lang w:val="en-US"/>
        </w:rPr>
        <w:t xml:space="preserve">of this view is Michael Blake’s contention that at the core of liberalism is a commitment to the moral equality of all persons, and therefore </w:t>
      </w:r>
      <w:r w:rsidR="00224E26">
        <w:rPr>
          <w:rFonts w:ascii="Baskerville" w:hAnsi="Baskerville" w:cs="Times New Roman"/>
          <w:kern w:val="1"/>
          <w:sz w:val="22"/>
          <w:szCs w:val="22"/>
          <w:lang w:val="en-US"/>
        </w:rPr>
        <w:t>‘</w:t>
      </w:r>
      <w:r w:rsidR="004C08AF">
        <w:rPr>
          <w:rFonts w:ascii="Baskerville" w:hAnsi="Baskerville" w:cs="Times New Roman"/>
          <w:kern w:val="1"/>
          <w:sz w:val="22"/>
          <w:szCs w:val="22"/>
          <w:lang w:val="en-US"/>
        </w:rPr>
        <w:t>equal moral concern and respect for all who share common humanity</w:t>
      </w:r>
      <w:r w:rsidR="00224E26">
        <w:rPr>
          <w:rFonts w:ascii="Baskerville" w:hAnsi="Baskerville" w:cs="Times New Roman"/>
          <w:kern w:val="1"/>
          <w:sz w:val="22"/>
          <w:szCs w:val="22"/>
          <w:lang w:val="en-US"/>
        </w:rPr>
        <w:t>’</w:t>
      </w:r>
      <w:r w:rsidR="004C08AF">
        <w:rPr>
          <w:rStyle w:val="FootnoteReference"/>
          <w:rFonts w:ascii="Baskerville" w:hAnsi="Baskerville" w:cs="Times New Roman"/>
          <w:kern w:val="1"/>
          <w:sz w:val="22"/>
          <w:szCs w:val="22"/>
          <w:lang w:val="en-US"/>
        </w:rPr>
        <w:footnoteReference w:id="2"/>
      </w:r>
      <w:r w:rsidR="00036284">
        <w:rPr>
          <w:rFonts w:ascii="Baskerville" w:hAnsi="Baskerville" w:cs="Times New Roman"/>
          <w:kern w:val="1"/>
          <w:sz w:val="22"/>
          <w:szCs w:val="22"/>
          <w:lang w:val="en-US"/>
        </w:rPr>
        <w:t xml:space="preserve"> (2005</w:t>
      </w:r>
      <w:r w:rsidR="004C08AF">
        <w:rPr>
          <w:rFonts w:ascii="Baskerville" w:hAnsi="Baskerville" w:cs="Times New Roman"/>
          <w:kern w:val="1"/>
          <w:sz w:val="22"/>
          <w:szCs w:val="22"/>
          <w:lang w:val="en-US"/>
        </w:rPr>
        <w:t>,</w:t>
      </w:r>
      <w:r w:rsidR="00FA0D90">
        <w:rPr>
          <w:rFonts w:ascii="Baskerville" w:hAnsi="Baskerville" w:cs="Times New Roman"/>
          <w:kern w:val="1"/>
          <w:sz w:val="22"/>
          <w:szCs w:val="22"/>
          <w:lang w:val="en-US"/>
        </w:rPr>
        <w:t xml:space="preserve"> p.</w:t>
      </w:r>
      <w:r w:rsidR="004C08AF">
        <w:rPr>
          <w:rFonts w:ascii="Baskerville" w:hAnsi="Baskerville" w:cs="Times New Roman"/>
          <w:kern w:val="1"/>
          <w:sz w:val="22"/>
          <w:szCs w:val="22"/>
          <w:lang w:val="en-US"/>
        </w:rPr>
        <w:t xml:space="preserve"> 225). </w:t>
      </w:r>
      <w:r w:rsidR="0094147B">
        <w:rPr>
          <w:rFonts w:ascii="Baskerville" w:hAnsi="Baskerville" w:cs="Times New Roman"/>
          <w:kern w:val="1"/>
          <w:sz w:val="22"/>
          <w:szCs w:val="22"/>
          <w:lang w:val="en-US"/>
        </w:rPr>
        <w:t xml:space="preserve"> </w:t>
      </w:r>
      <w:r w:rsidR="004A1F2F">
        <w:rPr>
          <w:rFonts w:ascii="Baskerville" w:hAnsi="Baskerville" w:cs="Times New Roman"/>
          <w:kern w:val="1"/>
          <w:sz w:val="22"/>
          <w:szCs w:val="22"/>
          <w:lang w:val="en-US"/>
        </w:rPr>
        <w:t xml:space="preserve">But what, exactly, does the principle of equal respect prescribe for states? </w:t>
      </w:r>
    </w:p>
    <w:p w14:paraId="001EE55B" w14:textId="77777777" w:rsidR="00D82F6B" w:rsidRDefault="00D82F6B"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5A73C5FD" w14:textId="4A563769" w:rsidR="00A55C96" w:rsidRDefault="004A05DC"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lastRenderedPageBreak/>
        <w:t xml:space="preserve">Following </w:t>
      </w:r>
      <w:r w:rsidR="004A1F2F">
        <w:rPr>
          <w:rFonts w:ascii="Baskerville" w:hAnsi="Baskerville" w:cs="Times New Roman"/>
          <w:kern w:val="1"/>
          <w:sz w:val="22"/>
          <w:szCs w:val="22"/>
          <w:lang w:val="en-US"/>
        </w:rPr>
        <w:t xml:space="preserve">Elizabeth Anderson and Richard </w:t>
      </w:r>
      <w:proofErr w:type="spellStart"/>
      <w:r w:rsidR="004A1F2F">
        <w:rPr>
          <w:rFonts w:ascii="Baskerville" w:hAnsi="Baskerville" w:cs="Times New Roman"/>
          <w:kern w:val="1"/>
          <w:sz w:val="22"/>
          <w:szCs w:val="22"/>
          <w:lang w:val="en-US"/>
        </w:rPr>
        <w:t>Pildes</w:t>
      </w:r>
      <w:proofErr w:type="spellEnd"/>
      <w:r w:rsidR="004A1F2F">
        <w:rPr>
          <w:rFonts w:ascii="Baskerville" w:hAnsi="Baskerville" w:cs="Times New Roman"/>
          <w:kern w:val="1"/>
          <w:sz w:val="22"/>
          <w:szCs w:val="22"/>
          <w:lang w:val="en-US"/>
        </w:rPr>
        <w:t xml:space="preserve">, I take it to mean that states are required to act in ways that </w:t>
      </w:r>
      <w:r w:rsidR="00224E26">
        <w:rPr>
          <w:rFonts w:ascii="Baskerville" w:hAnsi="Baskerville" w:cs="Times New Roman"/>
          <w:kern w:val="1"/>
          <w:sz w:val="22"/>
          <w:szCs w:val="22"/>
          <w:lang w:val="en-US"/>
        </w:rPr>
        <w:t>‘</w:t>
      </w:r>
      <w:r w:rsidR="004A1F2F">
        <w:rPr>
          <w:rFonts w:ascii="Baskerville" w:hAnsi="Baskerville" w:cs="Times New Roman"/>
          <w:kern w:val="1"/>
          <w:sz w:val="22"/>
          <w:szCs w:val="22"/>
          <w:lang w:val="en-US"/>
        </w:rPr>
        <w:t>express appropriate attitudes towards various substantive values</w:t>
      </w:r>
      <w:r w:rsidR="00224E26">
        <w:rPr>
          <w:rFonts w:ascii="Baskerville" w:hAnsi="Baskerville" w:cs="Times New Roman"/>
          <w:kern w:val="1"/>
          <w:sz w:val="22"/>
          <w:szCs w:val="22"/>
          <w:lang w:val="en-US"/>
        </w:rPr>
        <w:t>’</w:t>
      </w:r>
      <w:r w:rsidR="004A1F2F">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 xml:space="preserve">2000, p. </w:t>
      </w:r>
      <w:r w:rsidR="004A1F2F">
        <w:rPr>
          <w:rFonts w:ascii="Baskerville" w:hAnsi="Baskerville" w:cs="Times New Roman"/>
          <w:kern w:val="1"/>
          <w:sz w:val="22"/>
          <w:szCs w:val="22"/>
          <w:lang w:val="en-US"/>
        </w:rPr>
        <w:t xml:space="preserve">1504) – in this </w:t>
      </w:r>
      <w:r w:rsidR="00ED408F">
        <w:rPr>
          <w:rFonts w:ascii="Baskerville" w:hAnsi="Baskerville" w:cs="Times New Roman"/>
          <w:kern w:val="1"/>
          <w:sz w:val="22"/>
          <w:szCs w:val="22"/>
          <w:lang w:val="en-US"/>
        </w:rPr>
        <w:t xml:space="preserve">case, the attitude of respect. Much like how persons can express rich mental states through their speech or actions, such as the indifference of a shrug, or the </w:t>
      </w:r>
      <w:r w:rsidR="00203F42">
        <w:rPr>
          <w:rFonts w:ascii="Baskerville" w:hAnsi="Baskerville" w:cs="Times New Roman"/>
          <w:kern w:val="1"/>
          <w:sz w:val="22"/>
          <w:szCs w:val="22"/>
          <w:lang w:val="en-US"/>
        </w:rPr>
        <w:t xml:space="preserve">disdain </w:t>
      </w:r>
      <w:r w:rsidR="00ED408F">
        <w:rPr>
          <w:rFonts w:ascii="Baskerville" w:hAnsi="Baskerville" w:cs="Times New Roman"/>
          <w:kern w:val="1"/>
          <w:sz w:val="22"/>
          <w:szCs w:val="22"/>
          <w:lang w:val="en-US"/>
        </w:rPr>
        <w:t xml:space="preserve">of a sneer, state policies can be fittingly read as expressing official state beliefs and attitudes (Anderson and </w:t>
      </w:r>
      <w:proofErr w:type="spellStart"/>
      <w:r w:rsidR="00ED408F">
        <w:rPr>
          <w:rFonts w:ascii="Baskerville" w:hAnsi="Baskerville" w:cs="Times New Roman"/>
          <w:kern w:val="1"/>
          <w:sz w:val="22"/>
          <w:szCs w:val="22"/>
          <w:lang w:val="en-US"/>
        </w:rPr>
        <w:t>Pildes</w:t>
      </w:r>
      <w:proofErr w:type="spellEnd"/>
      <w:r w:rsidR="00ED408F">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2000, p.</w:t>
      </w:r>
      <w:r w:rsidR="00ED408F">
        <w:rPr>
          <w:rFonts w:ascii="Baskerville" w:hAnsi="Baskerville" w:cs="Times New Roman"/>
          <w:kern w:val="1"/>
          <w:sz w:val="22"/>
          <w:szCs w:val="22"/>
          <w:lang w:val="en-US"/>
        </w:rPr>
        <w:t xml:space="preserve">1506). </w:t>
      </w:r>
      <w:r w:rsidR="00203F42">
        <w:rPr>
          <w:rFonts w:ascii="Baskerville" w:hAnsi="Baskerville" w:cs="Times New Roman"/>
          <w:kern w:val="1"/>
          <w:sz w:val="22"/>
          <w:szCs w:val="22"/>
          <w:lang w:val="en-US"/>
        </w:rPr>
        <w:t>And much like the many forms of disrespect that persons can express towards others, state policies can express a vast array of disrespectful attitudes including contempt, an</w:t>
      </w:r>
      <w:r w:rsidR="00217CC9">
        <w:rPr>
          <w:rFonts w:ascii="Baskerville" w:hAnsi="Baskerville" w:cs="Times New Roman"/>
          <w:kern w:val="1"/>
          <w:sz w:val="22"/>
          <w:szCs w:val="22"/>
          <w:lang w:val="en-US"/>
        </w:rPr>
        <w:t>imus, or even an objectifying</w:t>
      </w:r>
      <w:r w:rsidR="00203F42">
        <w:rPr>
          <w:rFonts w:ascii="Baskerville" w:hAnsi="Baskerville" w:cs="Times New Roman"/>
          <w:kern w:val="1"/>
          <w:sz w:val="22"/>
          <w:szCs w:val="22"/>
          <w:lang w:val="en-US"/>
        </w:rPr>
        <w:t xml:space="preserve"> or </w:t>
      </w:r>
      <w:r w:rsidR="00217CC9">
        <w:rPr>
          <w:rFonts w:ascii="Baskerville" w:hAnsi="Baskerville" w:cs="Times New Roman"/>
          <w:kern w:val="1"/>
          <w:sz w:val="22"/>
          <w:szCs w:val="22"/>
          <w:lang w:val="en-US"/>
        </w:rPr>
        <w:t xml:space="preserve">infantilizing </w:t>
      </w:r>
      <w:r w:rsidR="00203F42">
        <w:rPr>
          <w:rFonts w:ascii="Baskerville" w:hAnsi="Baskerville" w:cs="Times New Roman"/>
          <w:kern w:val="1"/>
          <w:sz w:val="22"/>
          <w:szCs w:val="22"/>
          <w:lang w:val="en-US"/>
        </w:rPr>
        <w:t>stance towards particular groups of citizens</w:t>
      </w:r>
      <w:r w:rsidR="00D306C1">
        <w:rPr>
          <w:rFonts w:ascii="Baskerville" w:hAnsi="Baskerville" w:cs="Times New Roman"/>
          <w:kern w:val="1"/>
          <w:sz w:val="22"/>
          <w:szCs w:val="22"/>
          <w:lang w:val="en-US"/>
        </w:rPr>
        <w:t>.</w:t>
      </w:r>
      <w:r w:rsidR="00217CC9">
        <w:rPr>
          <w:rStyle w:val="FootnoteReference"/>
          <w:rFonts w:ascii="Baskerville" w:hAnsi="Baskerville" w:cs="Times New Roman"/>
          <w:kern w:val="1"/>
          <w:sz w:val="22"/>
          <w:szCs w:val="22"/>
          <w:lang w:val="en-US"/>
        </w:rPr>
        <w:footnoteReference w:id="3"/>
      </w:r>
      <w:r w:rsidR="00203F42">
        <w:rPr>
          <w:rFonts w:ascii="Baskerville" w:hAnsi="Baskerville" w:cs="Times New Roman"/>
          <w:kern w:val="1"/>
          <w:sz w:val="22"/>
          <w:szCs w:val="22"/>
          <w:lang w:val="en-US"/>
        </w:rPr>
        <w:t xml:space="preserve"> </w:t>
      </w:r>
      <w:r w:rsidR="00020860">
        <w:rPr>
          <w:rFonts w:ascii="Baskerville" w:hAnsi="Baskerville" w:cs="Times New Roman"/>
          <w:kern w:val="1"/>
          <w:sz w:val="22"/>
          <w:szCs w:val="22"/>
          <w:lang w:val="en-US"/>
        </w:rPr>
        <w:t xml:space="preserve">These, in turn, give rise to what Anderson and </w:t>
      </w:r>
      <w:proofErr w:type="spellStart"/>
      <w:r w:rsidR="00020860">
        <w:rPr>
          <w:rFonts w:ascii="Baskerville" w:hAnsi="Baskerville" w:cs="Times New Roman"/>
          <w:kern w:val="1"/>
          <w:sz w:val="22"/>
          <w:szCs w:val="22"/>
          <w:lang w:val="en-US"/>
        </w:rPr>
        <w:t>Pildes</w:t>
      </w:r>
      <w:proofErr w:type="spellEnd"/>
      <w:r w:rsidR="00020860">
        <w:rPr>
          <w:rFonts w:ascii="Baskerville" w:hAnsi="Baskerville" w:cs="Times New Roman"/>
          <w:kern w:val="1"/>
          <w:sz w:val="22"/>
          <w:szCs w:val="22"/>
          <w:lang w:val="en-US"/>
        </w:rPr>
        <w:t xml:space="preserve"> term </w:t>
      </w:r>
      <w:r w:rsidR="00020860">
        <w:rPr>
          <w:rFonts w:ascii="Baskerville" w:hAnsi="Baskerville" w:cs="Times New Roman"/>
          <w:i/>
          <w:kern w:val="1"/>
          <w:sz w:val="22"/>
          <w:szCs w:val="22"/>
          <w:lang w:val="en-US"/>
        </w:rPr>
        <w:t>expressive harms</w:t>
      </w:r>
      <w:r w:rsidR="00020860">
        <w:rPr>
          <w:rFonts w:ascii="Baskerville" w:hAnsi="Baskerville" w:cs="Times New Roman"/>
          <w:kern w:val="1"/>
          <w:sz w:val="22"/>
          <w:szCs w:val="22"/>
          <w:lang w:val="en-US"/>
        </w:rPr>
        <w:t xml:space="preserve">, which occur when a person is </w:t>
      </w:r>
      <w:r w:rsidR="00224E26">
        <w:rPr>
          <w:rFonts w:ascii="Baskerville" w:hAnsi="Baskerville" w:cs="Times New Roman"/>
          <w:kern w:val="1"/>
          <w:sz w:val="22"/>
          <w:szCs w:val="22"/>
          <w:lang w:val="en-US"/>
        </w:rPr>
        <w:t>‘</w:t>
      </w:r>
      <w:r w:rsidR="00020860">
        <w:rPr>
          <w:rFonts w:ascii="Baskerville" w:hAnsi="Baskerville" w:cs="Times New Roman"/>
          <w:kern w:val="1"/>
          <w:sz w:val="22"/>
          <w:szCs w:val="22"/>
          <w:lang w:val="en-US"/>
        </w:rPr>
        <w:t>treated according to principles that express negative or inappropriate attitudes towards her</w:t>
      </w:r>
      <w:r w:rsidR="00224E26">
        <w:rPr>
          <w:rFonts w:ascii="Baskerville" w:hAnsi="Baskerville" w:cs="Times New Roman"/>
          <w:kern w:val="1"/>
          <w:sz w:val="22"/>
          <w:szCs w:val="22"/>
          <w:lang w:val="en-US"/>
        </w:rPr>
        <w:t>’</w:t>
      </w:r>
      <w:r w:rsidR="00020860">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 xml:space="preserve">2000, p. </w:t>
      </w:r>
      <w:r w:rsidR="00020860">
        <w:rPr>
          <w:rFonts w:ascii="Baskerville" w:hAnsi="Baskerville" w:cs="Times New Roman"/>
          <w:kern w:val="1"/>
          <w:sz w:val="22"/>
          <w:szCs w:val="22"/>
          <w:lang w:val="en-US"/>
        </w:rPr>
        <w:t xml:space="preserve">1527). Expressive harms can be separated from the </w:t>
      </w:r>
      <w:r w:rsidR="00020860">
        <w:rPr>
          <w:rFonts w:ascii="Baskerville" w:hAnsi="Baskerville" w:cs="Times New Roman"/>
          <w:i/>
          <w:kern w:val="1"/>
          <w:sz w:val="22"/>
          <w:szCs w:val="22"/>
          <w:lang w:val="en-US"/>
        </w:rPr>
        <w:t xml:space="preserve">material </w:t>
      </w:r>
      <w:r w:rsidR="00020860">
        <w:rPr>
          <w:rFonts w:ascii="Baskerville" w:hAnsi="Baskerville" w:cs="Times New Roman"/>
          <w:kern w:val="1"/>
          <w:sz w:val="22"/>
          <w:szCs w:val="22"/>
          <w:lang w:val="en-US"/>
        </w:rPr>
        <w:t>harms</w:t>
      </w:r>
      <w:r w:rsidR="00D82F6B">
        <w:rPr>
          <w:rFonts w:ascii="Baskerville" w:hAnsi="Baskerville" w:cs="Times New Roman"/>
          <w:kern w:val="1"/>
          <w:sz w:val="22"/>
          <w:szCs w:val="22"/>
          <w:lang w:val="en-US"/>
        </w:rPr>
        <w:t xml:space="preserve"> or burdens</w:t>
      </w:r>
      <w:r w:rsidR="00020860">
        <w:rPr>
          <w:rFonts w:ascii="Baskerville" w:hAnsi="Baskerville" w:cs="Times New Roman"/>
          <w:kern w:val="1"/>
          <w:sz w:val="22"/>
          <w:szCs w:val="22"/>
          <w:lang w:val="en-US"/>
        </w:rPr>
        <w:t xml:space="preserve"> of a</w:t>
      </w:r>
      <w:r w:rsidR="00D82F6B">
        <w:rPr>
          <w:rFonts w:ascii="Baskerville" w:hAnsi="Baskerville" w:cs="Times New Roman"/>
          <w:kern w:val="1"/>
          <w:sz w:val="22"/>
          <w:szCs w:val="22"/>
          <w:lang w:val="en-US"/>
        </w:rPr>
        <w:t xml:space="preserve"> disrespectful</w:t>
      </w:r>
      <w:r w:rsidR="00020860">
        <w:rPr>
          <w:rFonts w:ascii="Baskerville" w:hAnsi="Baskerville" w:cs="Times New Roman"/>
          <w:kern w:val="1"/>
          <w:sz w:val="22"/>
          <w:szCs w:val="22"/>
          <w:lang w:val="en-US"/>
        </w:rPr>
        <w:t xml:space="preserve"> policy. Think, for example, of </w:t>
      </w:r>
      <w:r w:rsidR="00D82F6B">
        <w:rPr>
          <w:rFonts w:ascii="Baskerville" w:hAnsi="Baskerville" w:cs="Times New Roman"/>
          <w:kern w:val="1"/>
          <w:sz w:val="22"/>
          <w:szCs w:val="22"/>
          <w:lang w:val="en-US"/>
        </w:rPr>
        <w:t>racially segregated toilet</w:t>
      </w:r>
      <w:r w:rsidR="00B93989">
        <w:rPr>
          <w:rFonts w:ascii="Baskerville" w:hAnsi="Baskerville" w:cs="Times New Roman"/>
          <w:kern w:val="1"/>
          <w:sz w:val="22"/>
          <w:szCs w:val="22"/>
          <w:lang w:val="en-US"/>
        </w:rPr>
        <w:t>s</w:t>
      </w:r>
      <w:r w:rsidR="00D82F6B">
        <w:rPr>
          <w:rFonts w:ascii="Baskerville" w:hAnsi="Baskerville" w:cs="Times New Roman"/>
          <w:kern w:val="1"/>
          <w:sz w:val="22"/>
          <w:szCs w:val="22"/>
          <w:lang w:val="en-US"/>
        </w:rPr>
        <w:t xml:space="preserve"> under Jim Crow laws. </w:t>
      </w:r>
      <w:r w:rsidR="00DD070F">
        <w:rPr>
          <w:rFonts w:ascii="Baskerville" w:hAnsi="Baskerville" w:cs="Times New Roman"/>
          <w:kern w:val="1"/>
          <w:sz w:val="22"/>
          <w:szCs w:val="22"/>
          <w:lang w:val="en-US"/>
        </w:rPr>
        <w:t>They may have significantly</w:t>
      </w:r>
      <w:r w:rsidR="00D82F6B">
        <w:rPr>
          <w:rFonts w:ascii="Baskerville" w:hAnsi="Baskerville" w:cs="Times New Roman"/>
          <w:kern w:val="1"/>
          <w:sz w:val="22"/>
          <w:szCs w:val="22"/>
          <w:lang w:val="en-US"/>
        </w:rPr>
        <w:t xml:space="preserve"> inconvenience</w:t>
      </w:r>
      <w:r w:rsidR="00DD070F">
        <w:rPr>
          <w:rFonts w:ascii="Baskerville" w:hAnsi="Baskerville" w:cs="Times New Roman"/>
          <w:kern w:val="1"/>
          <w:sz w:val="22"/>
          <w:szCs w:val="22"/>
          <w:lang w:val="en-US"/>
        </w:rPr>
        <w:t>d</w:t>
      </w:r>
      <w:r w:rsidR="00D82F6B">
        <w:rPr>
          <w:rFonts w:ascii="Baskerville" w:hAnsi="Baskerville" w:cs="Times New Roman"/>
          <w:kern w:val="1"/>
          <w:sz w:val="22"/>
          <w:szCs w:val="22"/>
          <w:lang w:val="en-US"/>
        </w:rPr>
        <w:t xml:space="preserve"> a black person with a full bladder, who was not within close distance of a </w:t>
      </w:r>
      <w:r w:rsidR="00224E26">
        <w:rPr>
          <w:rFonts w:ascii="Baskerville" w:hAnsi="Baskerville" w:cs="Times New Roman"/>
          <w:kern w:val="1"/>
          <w:sz w:val="22"/>
          <w:szCs w:val="22"/>
          <w:lang w:val="en-US"/>
        </w:rPr>
        <w:t>‘</w:t>
      </w:r>
      <w:r w:rsidR="00D82F6B">
        <w:rPr>
          <w:rFonts w:ascii="Baskerville" w:hAnsi="Baskerville" w:cs="Times New Roman"/>
          <w:kern w:val="1"/>
          <w:sz w:val="22"/>
          <w:szCs w:val="22"/>
          <w:lang w:val="en-US"/>
        </w:rPr>
        <w:t>black-only</w:t>
      </w:r>
      <w:r w:rsidR="00224E26">
        <w:rPr>
          <w:rFonts w:ascii="Baskerville" w:hAnsi="Baskerville" w:cs="Times New Roman"/>
          <w:kern w:val="1"/>
          <w:sz w:val="22"/>
          <w:szCs w:val="22"/>
          <w:lang w:val="en-US"/>
        </w:rPr>
        <w:t>’</w:t>
      </w:r>
      <w:r w:rsidR="00D82F6B">
        <w:rPr>
          <w:rFonts w:ascii="Baskerville" w:hAnsi="Baskerville" w:cs="Times New Roman"/>
          <w:kern w:val="1"/>
          <w:sz w:val="22"/>
          <w:szCs w:val="22"/>
          <w:lang w:val="en-US"/>
        </w:rPr>
        <w:t xml:space="preserve"> toilet. But the expressive harm lies in the</w:t>
      </w:r>
      <w:r w:rsidR="00DD070F">
        <w:rPr>
          <w:rFonts w:ascii="Baskerville" w:hAnsi="Baskerville" w:cs="Times New Roman"/>
          <w:kern w:val="1"/>
          <w:sz w:val="22"/>
          <w:szCs w:val="22"/>
          <w:lang w:val="en-US"/>
        </w:rPr>
        <w:t xml:space="preserve"> negative</w:t>
      </w:r>
      <w:r w:rsidR="00C21E7A">
        <w:rPr>
          <w:rFonts w:ascii="Baskerville" w:hAnsi="Baskerville" w:cs="Times New Roman"/>
          <w:kern w:val="1"/>
          <w:sz w:val="22"/>
          <w:szCs w:val="22"/>
          <w:lang w:val="en-US"/>
        </w:rPr>
        <w:t xml:space="preserve"> </w:t>
      </w:r>
      <w:r w:rsidR="00D82F6B">
        <w:rPr>
          <w:rFonts w:ascii="Baskerville" w:hAnsi="Baskerville" w:cs="Times New Roman"/>
          <w:i/>
          <w:kern w:val="1"/>
          <w:sz w:val="22"/>
          <w:szCs w:val="22"/>
          <w:lang w:val="en-US"/>
        </w:rPr>
        <w:t xml:space="preserve">message </w:t>
      </w:r>
      <w:r w:rsidR="00D82F6B">
        <w:rPr>
          <w:rFonts w:ascii="Baskerville" w:hAnsi="Baskerville" w:cs="Times New Roman"/>
          <w:kern w:val="1"/>
          <w:sz w:val="22"/>
          <w:szCs w:val="22"/>
          <w:lang w:val="en-US"/>
        </w:rPr>
        <w:t xml:space="preserve">that is communicated to black persons by the segregated toilets: that the state regards them as </w:t>
      </w:r>
      <w:r w:rsidR="00D82F6B">
        <w:rPr>
          <w:rFonts w:ascii="Baskerville" w:hAnsi="Baskerville" w:cs="Times New Roman"/>
          <w:i/>
          <w:kern w:val="1"/>
          <w:sz w:val="22"/>
          <w:szCs w:val="22"/>
          <w:lang w:val="en-US"/>
        </w:rPr>
        <w:t xml:space="preserve">inferior </w:t>
      </w:r>
      <w:r w:rsidR="00D82F6B">
        <w:rPr>
          <w:rFonts w:ascii="Baskerville" w:hAnsi="Baskerville" w:cs="Times New Roman"/>
          <w:kern w:val="1"/>
          <w:sz w:val="22"/>
          <w:szCs w:val="22"/>
          <w:lang w:val="en-US"/>
        </w:rPr>
        <w:t>to whites, whose spaces</w:t>
      </w:r>
      <w:r w:rsidR="00C21E7A">
        <w:rPr>
          <w:rFonts w:ascii="Baskerville" w:hAnsi="Baskerville" w:cs="Times New Roman"/>
          <w:kern w:val="1"/>
          <w:sz w:val="22"/>
          <w:szCs w:val="22"/>
          <w:lang w:val="en-US"/>
        </w:rPr>
        <w:t xml:space="preserve"> must be legally protected from pollution by their presence.</w:t>
      </w:r>
      <w:r w:rsidR="00D82F6B">
        <w:rPr>
          <w:rFonts w:ascii="Baskerville" w:hAnsi="Baskerville" w:cs="Times New Roman"/>
          <w:kern w:val="1"/>
          <w:sz w:val="22"/>
          <w:szCs w:val="22"/>
          <w:lang w:val="en-US"/>
        </w:rPr>
        <w:t xml:space="preserve"> </w:t>
      </w:r>
      <w:r w:rsidR="00DD070F">
        <w:rPr>
          <w:rFonts w:ascii="Baskerville" w:hAnsi="Baskerville" w:cs="Times New Roman"/>
          <w:kern w:val="1"/>
          <w:sz w:val="22"/>
          <w:szCs w:val="22"/>
          <w:lang w:val="en-US"/>
        </w:rPr>
        <w:t>On top of the inconveniences they pose</w:t>
      </w:r>
      <w:r w:rsidR="00031900">
        <w:rPr>
          <w:rFonts w:ascii="Baskerville" w:hAnsi="Baskerville" w:cs="Times New Roman"/>
          <w:kern w:val="1"/>
          <w:sz w:val="22"/>
          <w:szCs w:val="22"/>
          <w:lang w:val="en-US"/>
        </w:rPr>
        <w:t>d</w:t>
      </w:r>
      <w:r w:rsidR="00DD070F">
        <w:rPr>
          <w:rFonts w:ascii="Baskerville" w:hAnsi="Baskerville" w:cs="Times New Roman"/>
          <w:kern w:val="1"/>
          <w:sz w:val="22"/>
          <w:szCs w:val="22"/>
          <w:lang w:val="en-US"/>
        </w:rPr>
        <w:t>, segregated toilets serve</w:t>
      </w:r>
      <w:r w:rsidR="00031900">
        <w:rPr>
          <w:rFonts w:ascii="Baskerville" w:hAnsi="Baskerville" w:cs="Times New Roman"/>
          <w:kern w:val="1"/>
          <w:sz w:val="22"/>
          <w:szCs w:val="22"/>
          <w:lang w:val="en-US"/>
        </w:rPr>
        <w:t>d</w:t>
      </w:r>
      <w:r w:rsidR="00DD070F">
        <w:rPr>
          <w:rFonts w:ascii="Baskerville" w:hAnsi="Baskerville" w:cs="Times New Roman"/>
          <w:kern w:val="1"/>
          <w:sz w:val="22"/>
          <w:szCs w:val="22"/>
          <w:lang w:val="en-US"/>
        </w:rPr>
        <w:t xml:space="preserve"> to </w:t>
      </w:r>
      <w:r w:rsidR="00DD070F">
        <w:rPr>
          <w:rFonts w:ascii="Baskerville" w:hAnsi="Baskerville" w:cs="Times New Roman"/>
          <w:i/>
          <w:kern w:val="1"/>
          <w:sz w:val="22"/>
          <w:szCs w:val="22"/>
          <w:lang w:val="en-US"/>
        </w:rPr>
        <w:t xml:space="preserve">demean </w:t>
      </w:r>
      <w:r w:rsidR="00031900">
        <w:rPr>
          <w:rFonts w:ascii="Baskerville" w:hAnsi="Baskerville" w:cs="Times New Roman"/>
          <w:kern w:val="1"/>
          <w:sz w:val="22"/>
          <w:szCs w:val="22"/>
          <w:lang w:val="en-US"/>
        </w:rPr>
        <w:t xml:space="preserve">and </w:t>
      </w:r>
      <w:r w:rsidR="00031900">
        <w:rPr>
          <w:rFonts w:ascii="Baskerville" w:hAnsi="Baskerville" w:cs="Times New Roman"/>
          <w:i/>
          <w:kern w:val="1"/>
          <w:sz w:val="22"/>
          <w:szCs w:val="22"/>
          <w:lang w:val="en-US"/>
        </w:rPr>
        <w:t xml:space="preserve">stigmatize </w:t>
      </w:r>
      <w:r w:rsidR="00DD070F">
        <w:rPr>
          <w:rFonts w:ascii="Baskerville" w:hAnsi="Baskerville" w:cs="Times New Roman"/>
          <w:kern w:val="1"/>
          <w:sz w:val="22"/>
          <w:szCs w:val="22"/>
          <w:lang w:val="en-US"/>
        </w:rPr>
        <w:t xml:space="preserve">black persons. </w:t>
      </w:r>
    </w:p>
    <w:p w14:paraId="005E5ED8" w14:textId="77777777" w:rsidR="00A55C96" w:rsidRDefault="00A55C96"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7BE2F711" w14:textId="3EBCF3B4" w:rsidR="00852994" w:rsidRPr="00A62627" w:rsidRDefault="00B93989"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What, then, determines the </w:t>
      </w:r>
      <w:r>
        <w:rPr>
          <w:rFonts w:ascii="Baskerville" w:hAnsi="Baskerville" w:cs="Times New Roman"/>
          <w:i/>
          <w:kern w:val="1"/>
          <w:sz w:val="22"/>
          <w:szCs w:val="22"/>
          <w:lang w:val="en-US"/>
        </w:rPr>
        <w:t>content</w:t>
      </w:r>
      <w:r>
        <w:rPr>
          <w:rFonts w:ascii="Baskerville" w:hAnsi="Baskerville" w:cs="Times New Roman"/>
          <w:kern w:val="1"/>
          <w:sz w:val="22"/>
          <w:szCs w:val="22"/>
          <w:lang w:val="en-US"/>
        </w:rPr>
        <w:t xml:space="preserve"> of expressive meaning? Put</w:t>
      </w:r>
      <w:r w:rsidR="00672EAD">
        <w:rPr>
          <w:rFonts w:ascii="Baskerville" w:hAnsi="Baskerville" w:cs="Times New Roman"/>
          <w:kern w:val="1"/>
          <w:sz w:val="22"/>
          <w:szCs w:val="22"/>
          <w:lang w:val="en-US"/>
        </w:rPr>
        <w:t xml:space="preserve"> differently </w:t>
      </w:r>
      <w:r>
        <w:rPr>
          <w:rFonts w:ascii="Baskerville" w:hAnsi="Baskerville" w:cs="Times New Roman"/>
          <w:kern w:val="1"/>
          <w:sz w:val="22"/>
          <w:szCs w:val="22"/>
          <w:lang w:val="en-US"/>
        </w:rPr>
        <w:t>– why do certain actions send the messages that we think they do?</w:t>
      </w:r>
      <w:r w:rsidR="005B2B64">
        <w:rPr>
          <w:rFonts w:ascii="Baskerville" w:hAnsi="Baskerville" w:cs="Times New Roman"/>
          <w:kern w:val="1"/>
          <w:sz w:val="22"/>
          <w:szCs w:val="22"/>
          <w:lang w:val="en-US"/>
        </w:rPr>
        <w:t xml:space="preserve"> To start with, it is evident that expressive meaning is not solely determined by our </w:t>
      </w:r>
      <w:r w:rsidR="005B2B64">
        <w:rPr>
          <w:rFonts w:ascii="Baskerville" w:hAnsi="Baskerville" w:cs="Times New Roman"/>
          <w:i/>
          <w:kern w:val="1"/>
          <w:sz w:val="22"/>
          <w:szCs w:val="22"/>
          <w:lang w:val="en-US"/>
        </w:rPr>
        <w:t xml:space="preserve">intentions. </w:t>
      </w:r>
      <w:r w:rsidR="005B2B64">
        <w:rPr>
          <w:rFonts w:ascii="Baskerville" w:hAnsi="Baskerville" w:cs="Times New Roman"/>
          <w:kern w:val="1"/>
          <w:sz w:val="22"/>
          <w:szCs w:val="22"/>
          <w:lang w:val="en-US"/>
        </w:rPr>
        <w:t xml:space="preserve">Suppose that I offend you by sneering at your paintings. It would be odd to try to assuage your hurt by saying that I </w:t>
      </w:r>
      <w:r w:rsidR="005B2B64">
        <w:rPr>
          <w:rFonts w:ascii="Baskerville" w:hAnsi="Baskerville" w:cs="Times New Roman"/>
          <w:i/>
          <w:kern w:val="1"/>
          <w:sz w:val="22"/>
          <w:szCs w:val="22"/>
          <w:lang w:val="en-US"/>
        </w:rPr>
        <w:t xml:space="preserve">intended </w:t>
      </w:r>
      <w:r w:rsidR="005B2B64">
        <w:rPr>
          <w:rFonts w:ascii="Baskerville" w:hAnsi="Baskerville" w:cs="Times New Roman"/>
          <w:kern w:val="1"/>
          <w:sz w:val="22"/>
          <w:szCs w:val="22"/>
          <w:lang w:val="en-US"/>
        </w:rPr>
        <w:t xml:space="preserve">to express my admiration and approval through my sneer. Regardless of my intentions, my sneer </w:t>
      </w:r>
      <w:r w:rsidR="005B2B64">
        <w:rPr>
          <w:rFonts w:ascii="Baskerville" w:hAnsi="Baskerville" w:cs="Times New Roman"/>
          <w:i/>
          <w:kern w:val="1"/>
          <w:sz w:val="22"/>
          <w:szCs w:val="22"/>
          <w:lang w:val="en-US"/>
        </w:rPr>
        <w:t xml:space="preserve">expresses </w:t>
      </w:r>
      <w:r w:rsidR="005B2B64">
        <w:rPr>
          <w:rFonts w:ascii="Baskerville" w:hAnsi="Baskerville" w:cs="Times New Roman"/>
          <w:kern w:val="1"/>
          <w:sz w:val="22"/>
          <w:szCs w:val="22"/>
          <w:lang w:val="en-US"/>
        </w:rPr>
        <w:t>contempt towards your oeuvre</w:t>
      </w:r>
      <w:r w:rsidR="001214E2">
        <w:rPr>
          <w:rFonts w:ascii="Baskerville" w:hAnsi="Baskerville" w:cs="Times New Roman"/>
          <w:kern w:val="1"/>
          <w:sz w:val="22"/>
          <w:szCs w:val="22"/>
          <w:lang w:val="en-US"/>
        </w:rPr>
        <w:t xml:space="preserve">, and it does so in virtue of </w:t>
      </w:r>
      <w:r w:rsidR="006B6216">
        <w:rPr>
          <w:rFonts w:ascii="Baskerville" w:hAnsi="Baskerville" w:cs="Times New Roman"/>
          <w:kern w:val="1"/>
          <w:sz w:val="22"/>
          <w:szCs w:val="22"/>
          <w:lang w:val="en-US"/>
        </w:rPr>
        <w:t xml:space="preserve">the </w:t>
      </w:r>
      <w:r w:rsidR="006B6216">
        <w:rPr>
          <w:rFonts w:ascii="Baskerville" w:hAnsi="Baskerville" w:cs="Times New Roman"/>
          <w:i/>
          <w:kern w:val="1"/>
          <w:sz w:val="22"/>
          <w:szCs w:val="22"/>
          <w:lang w:val="en-US"/>
        </w:rPr>
        <w:t xml:space="preserve">public meaning </w:t>
      </w:r>
      <w:r w:rsidR="006B6216">
        <w:rPr>
          <w:rFonts w:ascii="Baskerville" w:hAnsi="Baskerville" w:cs="Times New Roman"/>
          <w:kern w:val="1"/>
          <w:sz w:val="22"/>
          <w:szCs w:val="22"/>
          <w:lang w:val="en-US"/>
        </w:rPr>
        <w:t>of sneering</w:t>
      </w:r>
      <w:r w:rsidR="001214E2">
        <w:rPr>
          <w:rFonts w:ascii="Baskerville" w:hAnsi="Baskerville" w:cs="Times New Roman"/>
          <w:kern w:val="1"/>
          <w:sz w:val="22"/>
          <w:szCs w:val="22"/>
          <w:lang w:val="en-US"/>
        </w:rPr>
        <w:t>. (Likewise, a bright smile can be said to express happiness regardless of the actual feelings and intentions of the person behind it.)</w:t>
      </w:r>
      <w:r w:rsidR="006B6216">
        <w:rPr>
          <w:rFonts w:ascii="Baskerville" w:hAnsi="Baskerville" w:cs="Times New Roman"/>
          <w:kern w:val="1"/>
          <w:sz w:val="22"/>
          <w:szCs w:val="22"/>
          <w:lang w:val="en-US"/>
        </w:rPr>
        <w:t xml:space="preserve"> </w:t>
      </w:r>
      <w:r w:rsidR="006C6C52">
        <w:rPr>
          <w:rFonts w:ascii="Baskerville" w:hAnsi="Baskerville" w:cs="Times New Roman"/>
          <w:kern w:val="1"/>
          <w:sz w:val="22"/>
          <w:szCs w:val="22"/>
          <w:lang w:val="en-US"/>
        </w:rPr>
        <w:t xml:space="preserve">Given the standard definition of public meanings as those that are apparent to competent speakers of a particular </w:t>
      </w:r>
      <w:r w:rsidR="00224E26">
        <w:rPr>
          <w:rFonts w:ascii="Baskerville" w:hAnsi="Baskerville" w:cs="Times New Roman"/>
          <w:kern w:val="1"/>
          <w:sz w:val="22"/>
          <w:szCs w:val="22"/>
          <w:lang w:val="en-US"/>
        </w:rPr>
        <w:t>‘</w:t>
      </w:r>
      <w:r w:rsidR="006C6C52">
        <w:rPr>
          <w:rFonts w:ascii="Baskerville" w:hAnsi="Baskerville" w:cs="Times New Roman"/>
          <w:kern w:val="1"/>
          <w:sz w:val="22"/>
          <w:szCs w:val="22"/>
          <w:lang w:val="en-US"/>
        </w:rPr>
        <w:t>language</w:t>
      </w:r>
      <w:r w:rsidR="00224E26">
        <w:rPr>
          <w:rFonts w:ascii="Baskerville" w:hAnsi="Baskerville" w:cs="Times New Roman"/>
          <w:kern w:val="1"/>
          <w:sz w:val="22"/>
          <w:szCs w:val="22"/>
          <w:lang w:val="en-US"/>
        </w:rPr>
        <w:t>’</w:t>
      </w:r>
      <w:r w:rsidR="006C6C52">
        <w:rPr>
          <w:rFonts w:ascii="Baskerville" w:hAnsi="Baskerville" w:cs="Times New Roman"/>
          <w:kern w:val="1"/>
          <w:sz w:val="22"/>
          <w:szCs w:val="22"/>
          <w:lang w:val="en-US"/>
        </w:rPr>
        <w:t xml:space="preserve"> – in this case, the language of facial expressions – it is tempting to assume that the </w:t>
      </w:r>
      <w:r w:rsidR="006B6216">
        <w:rPr>
          <w:rFonts w:ascii="Baskerville" w:hAnsi="Baskerville" w:cs="Times New Roman"/>
          <w:kern w:val="1"/>
          <w:sz w:val="22"/>
          <w:szCs w:val="22"/>
          <w:lang w:val="en-US"/>
        </w:rPr>
        <w:t xml:space="preserve">public </w:t>
      </w:r>
      <w:r w:rsidR="006B6216">
        <w:rPr>
          <w:rFonts w:ascii="Baskerville" w:hAnsi="Baskerville" w:cs="Times New Roman"/>
          <w:kern w:val="1"/>
          <w:sz w:val="22"/>
          <w:szCs w:val="22"/>
          <w:lang w:val="en-US"/>
        </w:rPr>
        <w:lastRenderedPageBreak/>
        <w:t xml:space="preserve">meaning of an act is reducible to </w:t>
      </w:r>
      <w:r w:rsidR="006B6216">
        <w:rPr>
          <w:rFonts w:ascii="Baskerville" w:hAnsi="Baskerville" w:cs="Times New Roman"/>
          <w:i/>
          <w:kern w:val="1"/>
          <w:sz w:val="22"/>
          <w:szCs w:val="22"/>
          <w:lang w:val="en-US"/>
        </w:rPr>
        <w:t xml:space="preserve">shared understandings </w:t>
      </w:r>
      <w:r w:rsidR="006B6216">
        <w:rPr>
          <w:rFonts w:ascii="Baskerville" w:hAnsi="Baskerville" w:cs="Times New Roman"/>
          <w:kern w:val="1"/>
          <w:sz w:val="22"/>
          <w:szCs w:val="22"/>
          <w:lang w:val="en-US"/>
        </w:rPr>
        <w:t>about what it expresses</w:t>
      </w:r>
      <w:r w:rsidR="006C6C52">
        <w:rPr>
          <w:rFonts w:ascii="Baskerville" w:hAnsi="Baskerville" w:cs="Times New Roman"/>
          <w:kern w:val="1"/>
          <w:sz w:val="22"/>
          <w:szCs w:val="22"/>
          <w:lang w:val="en-US"/>
        </w:rPr>
        <w:t xml:space="preserve">. </w:t>
      </w:r>
      <w:r w:rsidR="006B6216">
        <w:rPr>
          <w:rFonts w:ascii="Baskerville" w:hAnsi="Baskerville" w:cs="Times New Roman"/>
          <w:kern w:val="1"/>
          <w:sz w:val="22"/>
          <w:szCs w:val="22"/>
          <w:lang w:val="en-US"/>
        </w:rPr>
        <w:t xml:space="preserve">Anderson and </w:t>
      </w:r>
      <w:proofErr w:type="spellStart"/>
      <w:r w:rsidR="006B6216">
        <w:rPr>
          <w:rFonts w:ascii="Baskerville" w:hAnsi="Baskerville" w:cs="Times New Roman"/>
          <w:kern w:val="1"/>
          <w:sz w:val="22"/>
          <w:szCs w:val="22"/>
          <w:lang w:val="en-US"/>
        </w:rPr>
        <w:t>Pildes</w:t>
      </w:r>
      <w:proofErr w:type="spellEnd"/>
      <w:r w:rsidR="006C6C52">
        <w:rPr>
          <w:rFonts w:ascii="Baskerville" w:hAnsi="Baskerville" w:cs="Times New Roman"/>
          <w:kern w:val="1"/>
          <w:sz w:val="22"/>
          <w:szCs w:val="22"/>
          <w:lang w:val="en-US"/>
        </w:rPr>
        <w:t>, however,</w:t>
      </w:r>
      <w:r w:rsidR="006B6216">
        <w:rPr>
          <w:rFonts w:ascii="Baskerville" w:hAnsi="Baskerville" w:cs="Times New Roman"/>
          <w:kern w:val="1"/>
          <w:sz w:val="22"/>
          <w:szCs w:val="22"/>
          <w:lang w:val="en-US"/>
        </w:rPr>
        <w:t xml:space="preserve"> </w:t>
      </w:r>
      <w:r w:rsidR="001214E2">
        <w:rPr>
          <w:rFonts w:ascii="Baskerville" w:hAnsi="Baskerville" w:cs="Times New Roman"/>
          <w:kern w:val="1"/>
          <w:sz w:val="22"/>
          <w:szCs w:val="22"/>
          <w:lang w:val="en-US"/>
        </w:rPr>
        <w:t xml:space="preserve">are quick to note that </w:t>
      </w:r>
      <w:r w:rsidR="00224E26">
        <w:rPr>
          <w:rFonts w:ascii="Baskerville" w:hAnsi="Baskerville" w:cs="Times New Roman"/>
          <w:kern w:val="1"/>
          <w:sz w:val="22"/>
          <w:szCs w:val="22"/>
          <w:lang w:val="en-US"/>
        </w:rPr>
        <w:t>‘</w:t>
      </w:r>
      <w:r w:rsidR="001214E2">
        <w:rPr>
          <w:rFonts w:ascii="Baskerville" w:hAnsi="Baskerville" w:cs="Times New Roman"/>
          <w:kern w:val="1"/>
          <w:sz w:val="22"/>
          <w:szCs w:val="22"/>
          <w:lang w:val="en-US"/>
        </w:rPr>
        <w:t>the public meaning of an action is not even determined by shared understandings of what the action means</w:t>
      </w:r>
      <w:r w:rsidR="00224E26">
        <w:rPr>
          <w:rFonts w:ascii="Baskerville" w:hAnsi="Baskerville" w:cs="Times New Roman"/>
          <w:kern w:val="1"/>
          <w:sz w:val="22"/>
          <w:szCs w:val="22"/>
          <w:lang w:val="en-US"/>
        </w:rPr>
        <w:t>’</w:t>
      </w:r>
      <w:r w:rsidR="001214E2">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 xml:space="preserve">2000, p. </w:t>
      </w:r>
      <w:r w:rsidR="001214E2">
        <w:rPr>
          <w:rFonts w:ascii="Baskerville" w:hAnsi="Baskerville" w:cs="Times New Roman"/>
          <w:kern w:val="1"/>
          <w:sz w:val="22"/>
          <w:szCs w:val="22"/>
          <w:lang w:val="en-US"/>
        </w:rPr>
        <w:t>1524).</w:t>
      </w:r>
      <w:r w:rsidR="006C6C52">
        <w:rPr>
          <w:rFonts w:ascii="Baskerville" w:hAnsi="Baskerville" w:cs="Times New Roman"/>
          <w:kern w:val="1"/>
          <w:sz w:val="22"/>
          <w:szCs w:val="22"/>
          <w:lang w:val="en-US"/>
        </w:rPr>
        <w:t xml:space="preserve"> This is because actions, in their view, can be disrespectful even before they are </w:t>
      </w:r>
      <w:r w:rsidR="006C6C52">
        <w:rPr>
          <w:rFonts w:ascii="Baskerville" w:hAnsi="Baskerville" w:cs="Times New Roman"/>
          <w:i/>
          <w:kern w:val="1"/>
          <w:sz w:val="22"/>
          <w:szCs w:val="22"/>
          <w:lang w:val="en-US"/>
        </w:rPr>
        <w:t xml:space="preserve">generally </w:t>
      </w:r>
      <w:r w:rsidR="006C6C52">
        <w:rPr>
          <w:rFonts w:ascii="Baskerville" w:hAnsi="Baskerville" w:cs="Times New Roman"/>
          <w:kern w:val="1"/>
          <w:sz w:val="22"/>
          <w:szCs w:val="22"/>
          <w:lang w:val="en-US"/>
        </w:rPr>
        <w:t>recognized as such (</w:t>
      </w:r>
      <w:r w:rsidR="00FA0D90">
        <w:rPr>
          <w:rFonts w:ascii="Baskerville" w:hAnsi="Baskerville" w:cs="Times New Roman"/>
          <w:kern w:val="1"/>
          <w:sz w:val="22"/>
          <w:szCs w:val="22"/>
          <w:lang w:val="en-US"/>
        </w:rPr>
        <w:t xml:space="preserve">2000, p. </w:t>
      </w:r>
      <w:r w:rsidR="006C6C52">
        <w:rPr>
          <w:rFonts w:ascii="Baskerville" w:hAnsi="Baskerville" w:cs="Times New Roman"/>
          <w:kern w:val="1"/>
          <w:sz w:val="22"/>
          <w:szCs w:val="22"/>
          <w:lang w:val="en-US"/>
        </w:rPr>
        <w:t xml:space="preserve">1525), and thus before there was a widespread </w:t>
      </w:r>
      <w:r w:rsidR="00224E26">
        <w:rPr>
          <w:rFonts w:ascii="Baskerville" w:hAnsi="Baskerville" w:cs="Times New Roman"/>
          <w:kern w:val="1"/>
          <w:sz w:val="22"/>
          <w:szCs w:val="22"/>
          <w:lang w:val="en-US"/>
        </w:rPr>
        <w:t>‘</w:t>
      </w:r>
      <w:r w:rsidR="006C6C52">
        <w:rPr>
          <w:rFonts w:ascii="Baskerville" w:hAnsi="Baskerville" w:cs="Times New Roman"/>
          <w:kern w:val="1"/>
          <w:sz w:val="22"/>
          <w:szCs w:val="22"/>
          <w:lang w:val="en-US"/>
        </w:rPr>
        <w:t>shared understanding</w:t>
      </w:r>
      <w:r w:rsidR="00224E26">
        <w:rPr>
          <w:rFonts w:ascii="Baskerville" w:hAnsi="Baskerville" w:cs="Times New Roman"/>
          <w:kern w:val="1"/>
          <w:sz w:val="22"/>
          <w:szCs w:val="22"/>
          <w:lang w:val="en-US"/>
        </w:rPr>
        <w:t>’</w:t>
      </w:r>
      <w:r w:rsidR="006C6C52">
        <w:rPr>
          <w:rFonts w:ascii="Baskerville" w:hAnsi="Baskerville" w:cs="Times New Roman"/>
          <w:kern w:val="1"/>
          <w:sz w:val="22"/>
          <w:szCs w:val="22"/>
          <w:lang w:val="en-US"/>
        </w:rPr>
        <w:t xml:space="preserve"> about their meaning. Rather, public meanings result from</w:t>
      </w:r>
      <w:r w:rsidR="006D13BA">
        <w:rPr>
          <w:rFonts w:ascii="Baskerville" w:hAnsi="Baskerville" w:cs="Times New Roman"/>
          <w:kern w:val="1"/>
          <w:sz w:val="22"/>
          <w:szCs w:val="22"/>
          <w:lang w:val="en-US"/>
        </w:rPr>
        <w:t xml:space="preserve"> an interpretive framework or context that consists of the community’s history, practices, and shared meanings;</w:t>
      </w:r>
      <w:r w:rsidR="006C6C52">
        <w:rPr>
          <w:rFonts w:ascii="Baskerville" w:hAnsi="Baskerville" w:cs="Times New Roman"/>
          <w:kern w:val="1"/>
          <w:sz w:val="22"/>
          <w:szCs w:val="22"/>
          <w:lang w:val="en-US"/>
        </w:rPr>
        <w:t xml:space="preserve"> how </w:t>
      </w:r>
      <w:r w:rsidR="00224E26">
        <w:rPr>
          <w:rFonts w:ascii="Baskerville" w:hAnsi="Baskerville" w:cs="Times New Roman"/>
          <w:kern w:val="1"/>
          <w:sz w:val="22"/>
          <w:szCs w:val="22"/>
          <w:lang w:val="en-US"/>
        </w:rPr>
        <w:t>‘</w:t>
      </w:r>
      <w:r w:rsidR="006C6C52">
        <w:rPr>
          <w:rFonts w:ascii="Baskerville" w:hAnsi="Baskerville" w:cs="Times New Roman"/>
          <w:kern w:val="1"/>
          <w:sz w:val="22"/>
          <w:szCs w:val="22"/>
          <w:lang w:val="en-US"/>
        </w:rPr>
        <w:t>actions fit with (or fail to fit with) other meaningful norms and practices in the community</w:t>
      </w:r>
      <w:r w:rsidR="00224E26">
        <w:rPr>
          <w:rFonts w:ascii="Baskerville" w:hAnsi="Baskerville" w:cs="Times New Roman"/>
          <w:kern w:val="1"/>
          <w:sz w:val="22"/>
          <w:szCs w:val="22"/>
          <w:lang w:val="en-US"/>
        </w:rPr>
        <w:t>’</w:t>
      </w:r>
      <w:r w:rsidR="006D13BA">
        <w:rPr>
          <w:rFonts w:ascii="Baskerville" w:hAnsi="Baskerville" w:cs="Times New Roman"/>
          <w:kern w:val="1"/>
          <w:sz w:val="22"/>
          <w:szCs w:val="22"/>
          <w:lang w:val="en-US"/>
        </w:rPr>
        <w:t xml:space="preserve"> (ibid). Even if they are not </w:t>
      </w:r>
      <w:r w:rsidR="006D13BA">
        <w:rPr>
          <w:rFonts w:ascii="Baskerville" w:hAnsi="Baskerville" w:cs="Times New Roman"/>
          <w:i/>
          <w:kern w:val="1"/>
          <w:sz w:val="22"/>
          <w:szCs w:val="22"/>
          <w:lang w:val="en-US"/>
        </w:rPr>
        <w:t xml:space="preserve">presently </w:t>
      </w:r>
      <w:r w:rsidR="006D13BA">
        <w:rPr>
          <w:rFonts w:ascii="Baskerville" w:hAnsi="Baskerville" w:cs="Times New Roman"/>
          <w:kern w:val="1"/>
          <w:sz w:val="22"/>
          <w:szCs w:val="22"/>
          <w:lang w:val="en-US"/>
        </w:rPr>
        <w:t xml:space="preserve">recognized as insulting, they must be </w:t>
      </w:r>
      <w:r w:rsidR="006D13BA">
        <w:rPr>
          <w:rFonts w:ascii="Baskerville" w:hAnsi="Baskerville" w:cs="Times New Roman"/>
          <w:i/>
          <w:kern w:val="1"/>
          <w:sz w:val="22"/>
          <w:szCs w:val="22"/>
          <w:lang w:val="en-US"/>
        </w:rPr>
        <w:t xml:space="preserve">recognizable </w:t>
      </w:r>
      <w:r w:rsidR="006D13BA">
        <w:rPr>
          <w:rFonts w:ascii="Baskerville" w:hAnsi="Baskerville" w:cs="Times New Roman"/>
          <w:kern w:val="1"/>
          <w:sz w:val="22"/>
          <w:szCs w:val="22"/>
          <w:lang w:val="en-US"/>
        </w:rPr>
        <w:t xml:space="preserve">as such if interpretive self-scrutiny is exercised (ibid). To return to the example of race-segregated toilets: it is highly likely that, at that point in American history, there was no </w:t>
      </w:r>
      <w:r w:rsidR="00224E26">
        <w:rPr>
          <w:rFonts w:ascii="Baskerville" w:hAnsi="Baskerville" w:cs="Times New Roman"/>
          <w:kern w:val="1"/>
          <w:sz w:val="22"/>
          <w:szCs w:val="22"/>
          <w:lang w:val="en-US"/>
        </w:rPr>
        <w:t>‘</w:t>
      </w:r>
      <w:r w:rsidR="006D13BA">
        <w:rPr>
          <w:rFonts w:ascii="Baskerville" w:hAnsi="Baskerville" w:cs="Times New Roman"/>
          <w:kern w:val="1"/>
          <w:sz w:val="22"/>
          <w:szCs w:val="22"/>
          <w:lang w:val="en-US"/>
        </w:rPr>
        <w:t>shared understanding</w:t>
      </w:r>
      <w:r w:rsidR="00224E26">
        <w:rPr>
          <w:rFonts w:ascii="Baskerville" w:hAnsi="Baskerville" w:cs="Times New Roman"/>
          <w:kern w:val="1"/>
          <w:sz w:val="22"/>
          <w:szCs w:val="22"/>
          <w:lang w:val="en-US"/>
        </w:rPr>
        <w:t>’</w:t>
      </w:r>
      <w:r w:rsidR="00852994">
        <w:rPr>
          <w:rFonts w:ascii="Baskerville" w:hAnsi="Baskerville" w:cs="Times New Roman"/>
          <w:kern w:val="1"/>
          <w:sz w:val="22"/>
          <w:szCs w:val="22"/>
          <w:lang w:val="en-US"/>
        </w:rPr>
        <w:t xml:space="preserve"> amongst the white majority</w:t>
      </w:r>
      <w:r w:rsidR="006D13BA">
        <w:rPr>
          <w:rFonts w:ascii="Baskerville" w:hAnsi="Baskerville" w:cs="Times New Roman"/>
          <w:kern w:val="1"/>
          <w:sz w:val="22"/>
          <w:szCs w:val="22"/>
          <w:lang w:val="en-US"/>
        </w:rPr>
        <w:t xml:space="preserve"> about </w:t>
      </w:r>
      <w:r w:rsidR="00852994">
        <w:rPr>
          <w:rFonts w:ascii="Baskerville" w:hAnsi="Baskerville" w:cs="Times New Roman"/>
          <w:kern w:val="1"/>
          <w:sz w:val="22"/>
          <w:szCs w:val="22"/>
          <w:lang w:val="en-US"/>
        </w:rPr>
        <w:t xml:space="preserve">the insult they </w:t>
      </w:r>
      <w:r w:rsidR="006D13BA">
        <w:rPr>
          <w:rFonts w:ascii="Baskerville" w:hAnsi="Baskerville" w:cs="Times New Roman"/>
          <w:kern w:val="1"/>
          <w:sz w:val="22"/>
          <w:szCs w:val="22"/>
          <w:lang w:val="en-US"/>
        </w:rPr>
        <w:t>expressed</w:t>
      </w:r>
      <w:r w:rsidR="00852994">
        <w:rPr>
          <w:rFonts w:ascii="Baskerville" w:hAnsi="Baskerville" w:cs="Times New Roman"/>
          <w:kern w:val="1"/>
          <w:sz w:val="22"/>
          <w:szCs w:val="22"/>
          <w:lang w:val="en-US"/>
        </w:rPr>
        <w:t xml:space="preserve"> to black people</w:t>
      </w:r>
      <w:r w:rsidR="00A62627">
        <w:rPr>
          <w:rFonts w:ascii="Baskerville" w:hAnsi="Baskerville" w:cs="Times New Roman"/>
          <w:kern w:val="1"/>
          <w:sz w:val="22"/>
          <w:szCs w:val="22"/>
          <w:lang w:val="en-US"/>
        </w:rPr>
        <w:t>; after all, one of the arguments used by segregationists was that it was customary in some states for blacks and whites to be socially separated</w:t>
      </w:r>
      <w:r w:rsidR="006D13BA">
        <w:rPr>
          <w:rFonts w:ascii="Baskerville" w:hAnsi="Baskerville" w:cs="Times New Roman"/>
          <w:kern w:val="1"/>
          <w:sz w:val="22"/>
          <w:szCs w:val="22"/>
          <w:lang w:val="en-US"/>
        </w:rPr>
        <w:t>.</w:t>
      </w:r>
      <w:r w:rsidR="00852994">
        <w:rPr>
          <w:rFonts w:ascii="Baskerville" w:hAnsi="Baskerville" w:cs="Times New Roman"/>
          <w:kern w:val="1"/>
          <w:sz w:val="22"/>
          <w:szCs w:val="22"/>
          <w:lang w:val="en-US"/>
        </w:rPr>
        <w:t xml:space="preserve"> Nevertheless, it could – and came to be – </w:t>
      </w:r>
      <w:r w:rsidR="00852994">
        <w:rPr>
          <w:rFonts w:ascii="Baskerville" w:hAnsi="Baskerville" w:cs="Times New Roman"/>
          <w:i/>
          <w:kern w:val="1"/>
          <w:sz w:val="22"/>
          <w:szCs w:val="22"/>
          <w:lang w:val="en-US"/>
        </w:rPr>
        <w:t xml:space="preserve">recognized </w:t>
      </w:r>
      <w:r w:rsidR="00852994">
        <w:rPr>
          <w:rFonts w:ascii="Baskerville" w:hAnsi="Baskerville" w:cs="Times New Roman"/>
          <w:kern w:val="1"/>
          <w:sz w:val="22"/>
          <w:szCs w:val="22"/>
          <w:lang w:val="en-US"/>
        </w:rPr>
        <w:t>as such</w:t>
      </w:r>
      <w:r w:rsidR="00A62627">
        <w:rPr>
          <w:rFonts w:ascii="Baskerville" w:hAnsi="Baskerville" w:cs="Times New Roman"/>
          <w:kern w:val="1"/>
          <w:sz w:val="22"/>
          <w:szCs w:val="22"/>
          <w:lang w:val="en-US"/>
        </w:rPr>
        <w:t xml:space="preserve"> because its </w:t>
      </w:r>
      <w:r w:rsidR="00A62627">
        <w:rPr>
          <w:rFonts w:ascii="Baskerville" w:hAnsi="Baskerville" w:cs="Times New Roman"/>
          <w:i/>
          <w:kern w:val="1"/>
          <w:sz w:val="22"/>
          <w:szCs w:val="22"/>
          <w:lang w:val="en-US"/>
        </w:rPr>
        <w:t xml:space="preserve">failure to fit </w:t>
      </w:r>
      <w:r w:rsidR="00A62627">
        <w:rPr>
          <w:rFonts w:ascii="Baskerville" w:hAnsi="Baskerville" w:cs="Times New Roman"/>
          <w:kern w:val="1"/>
          <w:sz w:val="22"/>
          <w:szCs w:val="22"/>
          <w:lang w:val="en-US"/>
        </w:rPr>
        <w:t xml:space="preserve">with other meaningful norms and practices, like the notion of </w:t>
      </w:r>
      <w:r w:rsidR="00224E26">
        <w:rPr>
          <w:rFonts w:ascii="Baskerville" w:hAnsi="Baskerville" w:cs="Times New Roman"/>
          <w:kern w:val="1"/>
          <w:sz w:val="22"/>
          <w:szCs w:val="22"/>
          <w:lang w:val="en-US"/>
        </w:rPr>
        <w:t>‘</w:t>
      </w:r>
      <w:r w:rsidR="00A62627">
        <w:rPr>
          <w:rFonts w:ascii="Baskerville" w:hAnsi="Baskerville" w:cs="Times New Roman"/>
          <w:kern w:val="1"/>
          <w:sz w:val="22"/>
          <w:szCs w:val="22"/>
          <w:lang w:val="en-US"/>
        </w:rPr>
        <w:t>equal protection of the laws</w:t>
      </w:r>
      <w:r w:rsidR="00224E26">
        <w:rPr>
          <w:rFonts w:ascii="Baskerville" w:hAnsi="Baskerville" w:cs="Times New Roman"/>
          <w:kern w:val="1"/>
          <w:sz w:val="22"/>
          <w:szCs w:val="22"/>
          <w:lang w:val="en-US"/>
        </w:rPr>
        <w:t>’</w:t>
      </w:r>
      <w:r w:rsidR="00A62627">
        <w:rPr>
          <w:rFonts w:ascii="Baskerville" w:hAnsi="Baskerville" w:cs="Times New Roman"/>
          <w:kern w:val="1"/>
          <w:sz w:val="22"/>
          <w:szCs w:val="22"/>
          <w:lang w:val="en-US"/>
        </w:rPr>
        <w:t xml:space="preserve"> to all citizens.</w:t>
      </w:r>
    </w:p>
    <w:p w14:paraId="29AE6B66" w14:textId="77777777" w:rsidR="006D13BA" w:rsidRDefault="006D13BA"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25E159FA" w14:textId="77777777" w:rsidR="00672EAD" w:rsidRDefault="00C21E7A"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Although it is beyond the scope of my paper to offer a full defense of the expressive approach to state action, </w:t>
      </w:r>
      <w:r w:rsidR="00DD070F">
        <w:rPr>
          <w:rFonts w:ascii="Baskerville" w:hAnsi="Baskerville" w:cs="Times New Roman"/>
          <w:kern w:val="1"/>
          <w:sz w:val="22"/>
          <w:szCs w:val="22"/>
          <w:lang w:val="en-US"/>
        </w:rPr>
        <w:t xml:space="preserve">I will </w:t>
      </w:r>
      <w:r w:rsidR="00866377">
        <w:rPr>
          <w:rFonts w:ascii="Baskerville" w:hAnsi="Baskerville" w:cs="Times New Roman"/>
          <w:kern w:val="1"/>
          <w:sz w:val="22"/>
          <w:szCs w:val="22"/>
          <w:lang w:val="en-US"/>
        </w:rPr>
        <w:t xml:space="preserve">make two assumptions </w:t>
      </w:r>
      <w:r>
        <w:rPr>
          <w:rFonts w:ascii="Baskerville" w:hAnsi="Baskerville" w:cs="Times New Roman"/>
          <w:kern w:val="1"/>
          <w:sz w:val="22"/>
          <w:szCs w:val="22"/>
          <w:lang w:val="en-US"/>
        </w:rPr>
        <w:t xml:space="preserve">for </w:t>
      </w:r>
      <w:r w:rsidR="00DD070F">
        <w:rPr>
          <w:rFonts w:ascii="Baskerville" w:hAnsi="Baskerville" w:cs="Times New Roman"/>
          <w:kern w:val="1"/>
          <w:sz w:val="22"/>
          <w:szCs w:val="22"/>
          <w:lang w:val="en-US"/>
        </w:rPr>
        <w:t xml:space="preserve">my present purposes: firstly, </w:t>
      </w:r>
      <w:r>
        <w:rPr>
          <w:rFonts w:ascii="Baskerville" w:hAnsi="Baskerville" w:cs="Times New Roman"/>
          <w:kern w:val="1"/>
          <w:sz w:val="22"/>
          <w:szCs w:val="22"/>
          <w:lang w:val="en-US"/>
        </w:rPr>
        <w:t xml:space="preserve">that </w:t>
      </w:r>
      <w:r w:rsidR="006D13BA">
        <w:rPr>
          <w:rFonts w:ascii="Baskerville" w:hAnsi="Baskerville" w:cs="Times New Roman"/>
          <w:kern w:val="1"/>
          <w:sz w:val="22"/>
          <w:szCs w:val="22"/>
          <w:lang w:val="en-US"/>
        </w:rPr>
        <w:t xml:space="preserve">states are entities that can express </w:t>
      </w:r>
      <w:r w:rsidR="004151C6">
        <w:rPr>
          <w:rFonts w:ascii="Baskerville" w:hAnsi="Baskerville" w:cs="Times New Roman"/>
          <w:kern w:val="1"/>
          <w:sz w:val="22"/>
          <w:szCs w:val="22"/>
          <w:lang w:val="en-US"/>
        </w:rPr>
        <w:t>attitudes through the poli</w:t>
      </w:r>
      <w:r w:rsidR="006D13BA">
        <w:rPr>
          <w:rFonts w:ascii="Baskerville" w:hAnsi="Baskerville" w:cs="Times New Roman"/>
          <w:kern w:val="1"/>
          <w:sz w:val="22"/>
          <w:szCs w:val="22"/>
          <w:lang w:val="en-US"/>
        </w:rPr>
        <w:t>cies they introduce</w:t>
      </w:r>
      <w:r>
        <w:rPr>
          <w:rFonts w:ascii="Baskerville" w:hAnsi="Baskerville" w:cs="Times New Roman"/>
          <w:kern w:val="1"/>
          <w:sz w:val="22"/>
          <w:szCs w:val="22"/>
          <w:lang w:val="en-US"/>
        </w:rPr>
        <w:t xml:space="preserve">, </w:t>
      </w:r>
      <w:r w:rsidR="00DD070F">
        <w:rPr>
          <w:rFonts w:ascii="Baskerville" w:hAnsi="Baskerville" w:cs="Times New Roman"/>
          <w:kern w:val="1"/>
          <w:sz w:val="22"/>
          <w:szCs w:val="22"/>
          <w:lang w:val="en-US"/>
        </w:rPr>
        <w:t xml:space="preserve">and secondly, that </w:t>
      </w:r>
      <w:r w:rsidR="006D13BA">
        <w:rPr>
          <w:rFonts w:ascii="Baskerville" w:hAnsi="Baskerville" w:cs="Times New Roman"/>
          <w:kern w:val="1"/>
          <w:sz w:val="22"/>
          <w:szCs w:val="22"/>
          <w:lang w:val="en-US"/>
        </w:rPr>
        <w:t xml:space="preserve">the equal moral status of persons means that states must refrain from expressing </w:t>
      </w:r>
      <w:r w:rsidR="006D13BA">
        <w:rPr>
          <w:rFonts w:ascii="Baskerville" w:hAnsi="Baskerville" w:cs="Times New Roman"/>
          <w:i/>
          <w:kern w:val="1"/>
          <w:sz w:val="22"/>
          <w:szCs w:val="22"/>
          <w:lang w:val="en-US"/>
        </w:rPr>
        <w:t xml:space="preserve">disrespectful </w:t>
      </w:r>
      <w:r w:rsidR="006D13BA">
        <w:rPr>
          <w:rFonts w:ascii="Baskerville" w:hAnsi="Baskerville" w:cs="Times New Roman"/>
          <w:kern w:val="1"/>
          <w:sz w:val="22"/>
          <w:szCs w:val="22"/>
          <w:lang w:val="en-US"/>
        </w:rPr>
        <w:t>attitudes towards them.</w:t>
      </w:r>
      <w:r w:rsidR="00A62627">
        <w:rPr>
          <w:rFonts w:ascii="Baskerville" w:hAnsi="Baskerville" w:cs="Times New Roman"/>
          <w:kern w:val="1"/>
          <w:sz w:val="22"/>
          <w:szCs w:val="22"/>
          <w:lang w:val="en-US"/>
        </w:rPr>
        <w:t xml:space="preserve"> </w:t>
      </w:r>
    </w:p>
    <w:p w14:paraId="77643C66" w14:textId="77777777" w:rsidR="00672EAD" w:rsidRDefault="00672EAD"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46C9D423" w14:textId="3FECB850" w:rsidR="00C52594" w:rsidRPr="00A62627" w:rsidRDefault="00672EAD"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I </w:t>
      </w:r>
      <w:r w:rsidR="00866377">
        <w:rPr>
          <w:rFonts w:ascii="Baskerville" w:hAnsi="Baskerville" w:cs="Times New Roman"/>
          <w:kern w:val="1"/>
          <w:sz w:val="22"/>
          <w:szCs w:val="22"/>
          <w:lang w:val="en-US"/>
        </w:rPr>
        <w:t>wish to suggest tha</w:t>
      </w:r>
      <w:r w:rsidR="006D13BA">
        <w:rPr>
          <w:rFonts w:ascii="Baskerville" w:hAnsi="Baskerville" w:cs="Times New Roman"/>
          <w:kern w:val="1"/>
          <w:sz w:val="22"/>
          <w:szCs w:val="22"/>
          <w:lang w:val="en-US"/>
        </w:rPr>
        <w:t xml:space="preserve">t the constraint of equal respect applies to national security. </w:t>
      </w:r>
      <w:r w:rsidR="002061AE">
        <w:rPr>
          <w:rFonts w:ascii="Baskerville" w:hAnsi="Baskerville" w:cs="Times New Roman"/>
          <w:kern w:val="1"/>
          <w:sz w:val="22"/>
          <w:szCs w:val="22"/>
          <w:lang w:val="en-US"/>
        </w:rPr>
        <w:t>On this view</w:t>
      </w:r>
      <w:r w:rsidR="002061AE">
        <w:rPr>
          <w:rFonts w:ascii="Baskerville" w:hAnsi="Baskerville" w:cs="Times New Roman"/>
          <w:sz w:val="22"/>
          <w:szCs w:val="22"/>
          <w:lang w:val="en-US"/>
        </w:rPr>
        <w:t xml:space="preserve">, the state </w:t>
      </w:r>
      <w:r w:rsidR="00866377">
        <w:rPr>
          <w:rFonts w:ascii="Baskerville" w:hAnsi="Baskerville" w:cs="Times New Roman"/>
          <w:kern w:val="1"/>
          <w:sz w:val="22"/>
          <w:szCs w:val="22"/>
          <w:lang w:val="en-US"/>
        </w:rPr>
        <w:t>must ensure</w:t>
      </w:r>
      <w:r w:rsidR="002061AE" w:rsidRPr="001B5D32">
        <w:rPr>
          <w:rFonts w:ascii="Baskerville" w:hAnsi="Baskerville" w:cs="Times New Roman"/>
          <w:kern w:val="1"/>
          <w:sz w:val="22"/>
          <w:szCs w:val="22"/>
          <w:lang w:val="en-US"/>
        </w:rPr>
        <w:t xml:space="preserve"> that national security mea</w:t>
      </w:r>
      <w:r w:rsidR="00866377">
        <w:rPr>
          <w:rFonts w:ascii="Baskerville" w:hAnsi="Baskerville" w:cs="Times New Roman"/>
          <w:kern w:val="1"/>
          <w:sz w:val="22"/>
          <w:szCs w:val="22"/>
          <w:lang w:val="en-US"/>
        </w:rPr>
        <w:t>sures do not express disrespectful attitudes towards particular groups</w:t>
      </w:r>
      <w:r w:rsidR="002061AE" w:rsidRPr="001B5D32">
        <w:rPr>
          <w:rFonts w:ascii="Baskerville" w:hAnsi="Baskerville" w:cs="Times New Roman"/>
          <w:kern w:val="1"/>
          <w:sz w:val="22"/>
          <w:szCs w:val="22"/>
          <w:lang w:val="en-US"/>
        </w:rPr>
        <w:t xml:space="preserve">. </w:t>
      </w:r>
      <w:r w:rsidR="00866377">
        <w:rPr>
          <w:rFonts w:ascii="Baskerville" w:hAnsi="Baskerville" w:cs="Times New Roman"/>
          <w:kern w:val="1"/>
          <w:sz w:val="22"/>
          <w:szCs w:val="22"/>
          <w:lang w:val="en-US"/>
        </w:rPr>
        <w:t>Specifically, it is not permitted to subject particular grou</w:t>
      </w:r>
      <w:r w:rsidR="00031900">
        <w:rPr>
          <w:rFonts w:ascii="Baskerville" w:hAnsi="Baskerville" w:cs="Times New Roman"/>
          <w:kern w:val="1"/>
          <w:sz w:val="22"/>
          <w:szCs w:val="22"/>
          <w:lang w:val="en-US"/>
        </w:rPr>
        <w:t xml:space="preserve">ps of citizens to demeaning </w:t>
      </w:r>
      <w:r w:rsidR="00866377">
        <w:rPr>
          <w:rFonts w:ascii="Baskerville" w:hAnsi="Baskerville" w:cs="Times New Roman"/>
          <w:kern w:val="1"/>
          <w:sz w:val="22"/>
          <w:szCs w:val="22"/>
          <w:lang w:val="en-US"/>
        </w:rPr>
        <w:t xml:space="preserve">measures </w:t>
      </w:r>
      <w:r w:rsidR="00031900">
        <w:rPr>
          <w:rFonts w:ascii="Baskerville" w:hAnsi="Baskerville" w:cs="Times New Roman"/>
          <w:kern w:val="1"/>
          <w:sz w:val="22"/>
          <w:szCs w:val="22"/>
          <w:lang w:val="en-US"/>
        </w:rPr>
        <w:t xml:space="preserve">to advance </w:t>
      </w:r>
      <w:r w:rsidR="00866377">
        <w:rPr>
          <w:rFonts w:ascii="Baskerville" w:hAnsi="Baskerville" w:cs="Times New Roman"/>
          <w:kern w:val="1"/>
          <w:sz w:val="22"/>
          <w:szCs w:val="22"/>
          <w:lang w:val="en-US"/>
        </w:rPr>
        <w:t xml:space="preserve">national security as a whole. </w:t>
      </w:r>
      <w:r w:rsidR="00F63CC4">
        <w:rPr>
          <w:rFonts w:ascii="Baskerville" w:hAnsi="Baskerville" w:cs="Times New Roman"/>
          <w:kern w:val="1"/>
          <w:sz w:val="22"/>
          <w:szCs w:val="22"/>
          <w:lang w:val="en-US"/>
        </w:rPr>
        <w:t>This constraint, I believe, is already</w:t>
      </w:r>
      <w:r w:rsidR="00C52594">
        <w:rPr>
          <w:rFonts w:ascii="Baskerville" w:hAnsi="Baskerville" w:cs="Times New Roman"/>
          <w:kern w:val="1"/>
          <w:sz w:val="22"/>
          <w:szCs w:val="22"/>
          <w:lang w:val="en-US"/>
        </w:rPr>
        <w:t xml:space="preserve"> a widely acknowledged one.</w:t>
      </w:r>
      <w:r w:rsidR="0068476D">
        <w:rPr>
          <w:rFonts w:ascii="Baskerville" w:hAnsi="Baskerville" w:cs="Times New Roman"/>
          <w:kern w:val="1"/>
          <w:sz w:val="22"/>
          <w:szCs w:val="22"/>
          <w:lang w:val="en-US"/>
        </w:rPr>
        <w:t xml:space="preserve"> To illustrate this point,</w:t>
      </w:r>
      <w:r w:rsidR="00DE240B">
        <w:rPr>
          <w:rFonts w:ascii="Baskerville" w:hAnsi="Baskerville" w:cs="Times New Roman"/>
          <w:kern w:val="1"/>
          <w:sz w:val="22"/>
          <w:szCs w:val="22"/>
          <w:lang w:val="en-US"/>
        </w:rPr>
        <w:t xml:space="preserve"> it is worth</w:t>
      </w:r>
      <w:r w:rsidR="005F3D8C">
        <w:rPr>
          <w:rFonts w:ascii="Baskerville" w:hAnsi="Baskerville" w:cs="Times New Roman"/>
          <w:kern w:val="1"/>
          <w:sz w:val="22"/>
          <w:szCs w:val="22"/>
          <w:lang w:val="en-US"/>
        </w:rPr>
        <w:t xml:space="preserve"> delving into </w:t>
      </w:r>
      <w:r w:rsidR="0047716F">
        <w:rPr>
          <w:rFonts w:ascii="Baskerville" w:hAnsi="Baskerville" w:cs="Times New Roman"/>
          <w:kern w:val="1"/>
          <w:sz w:val="22"/>
          <w:szCs w:val="22"/>
          <w:lang w:val="en-US"/>
        </w:rPr>
        <w:t>a past national security measure reg</w:t>
      </w:r>
      <w:r w:rsidR="00866377">
        <w:rPr>
          <w:rFonts w:ascii="Baskerville" w:hAnsi="Baskerville" w:cs="Times New Roman"/>
          <w:kern w:val="1"/>
          <w:sz w:val="22"/>
          <w:szCs w:val="22"/>
          <w:lang w:val="en-US"/>
        </w:rPr>
        <w:t>a</w:t>
      </w:r>
      <w:r w:rsidR="002B2413">
        <w:rPr>
          <w:rFonts w:ascii="Baskerville" w:hAnsi="Baskerville" w:cs="Times New Roman"/>
          <w:kern w:val="1"/>
          <w:sz w:val="22"/>
          <w:szCs w:val="22"/>
          <w:lang w:val="en-US"/>
        </w:rPr>
        <w:t xml:space="preserve">rded as a clear violation of </w:t>
      </w:r>
      <w:r w:rsidR="00866377">
        <w:rPr>
          <w:rFonts w:ascii="Baskerville" w:hAnsi="Baskerville" w:cs="Times New Roman"/>
          <w:kern w:val="1"/>
          <w:sz w:val="22"/>
          <w:szCs w:val="22"/>
          <w:lang w:val="en-US"/>
        </w:rPr>
        <w:t>respect</w:t>
      </w:r>
      <w:r w:rsidR="0047716F">
        <w:rPr>
          <w:rFonts w:ascii="Baskerville" w:hAnsi="Baskerville" w:cs="Times New Roman"/>
          <w:kern w:val="1"/>
          <w:sz w:val="22"/>
          <w:szCs w:val="22"/>
          <w:lang w:val="en-US"/>
        </w:rPr>
        <w:t xml:space="preserve">: the internment of Japanese-Americans during World War II. </w:t>
      </w:r>
      <w:r w:rsidR="005F3D8C">
        <w:rPr>
          <w:rFonts w:ascii="Baskerville" w:hAnsi="Baskerville" w:cs="Times New Roman"/>
          <w:sz w:val="22"/>
          <w:szCs w:val="22"/>
          <w:lang w:val="en-US"/>
        </w:rPr>
        <w:t xml:space="preserve">Two months after the attack on Pearl </w:t>
      </w:r>
      <w:proofErr w:type="spellStart"/>
      <w:r w:rsidR="005F3D8C">
        <w:rPr>
          <w:rFonts w:ascii="Baskerville" w:hAnsi="Baskerville" w:cs="Times New Roman"/>
          <w:sz w:val="22"/>
          <w:szCs w:val="22"/>
          <w:lang w:val="en-US"/>
        </w:rPr>
        <w:t>Harbour</w:t>
      </w:r>
      <w:proofErr w:type="spellEnd"/>
      <w:r w:rsidR="005F3D8C">
        <w:rPr>
          <w:rFonts w:ascii="Baskerville" w:hAnsi="Baskerville" w:cs="Times New Roman"/>
          <w:sz w:val="22"/>
          <w:szCs w:val="22"/>
          <w:lang w:val="en-US"/>
        </w:rPr>
        <w:t xml:space="preserve">, Franklin D. Roosevelt signed Executive Order 9066, which authorized the War Relocation Authority to force 110,000 people of Japanese descent into </w:t>
      </w:r>
      <w:r w:rsidR="005F3D8C">
        <w:rPr>
          <w:rFonts w:ascii="Baskerville" w:hAnsi="Baskerville" w:cs="Times New Roman"/>
          <w:sz w:val="22"/>
          <w:szCs w:val="22"/>
          <w:lang w:val="en-US"/>
        </w:rPr>
        <w:lastRenderedPageBreak/>
        <w:t xml:space="preserve">relocation camps (Des </w:t>
      </w:r>
      <w:proofErr w:type="spellStart"/>
      <w:r w:rsidR="005F3D8C">
        <w:rPr>
          <w:rFonts w:ascii="Baskerville" w:hAnsi="Baskerville" w:cs="Times New Roman"/>
          <w:sz w:val="22"/>
          <w:szCs w:val="22"/>
          <w:lang w:val="en-US"/>
        </w:rPr>
        <w:t>Jardins</w:t>
      </w:r>
      <w:proofErr w:type="spellEnd"/>
      <w:r w:rsidR="005F3D8C">
        <w:rPr>
          <w:rFonts w:ascii="Baskerville" w:hAnsi="Baskerville" w:cs="Times New Roman"/>
          <w:sz w:val="22"/>
          <w:szCs w:val="22"/>
          <w:lang w:val="en-US"/>
        </w:rPr>
        <w:t xml:space="preserve">). While Japanese-Americans </w:t>
      </w:r>
      <w:r w:rsidR="002B2413">
        <w:rPr>
          <w:rFonts w:ascii="Baskerville" w:hAnsi="Baskerville" w:cs="Times New Roman"/>
          <w:sz w:val="22"/>
          <w:szCs w:val="22"/>
          <w:lang w:val="en-US"/>
        </w:rPr>
        <w:t>had been objects of suspicion for</w:t>
      </w:r>
      <w:r w:rsidR="005F3D8C">
        <w:rPr>
          <w:rFonts w:ascii="Baskerville" w:hAnsi="Baskerville" w:cs="Times New Roman"/>
          <w:sz w:val="22"/>
          <w:szCs w:val="22"/>
          <w:lang w:val="en-US"/>
        </w:rPr>
        <w:t xml:space="preserve"> some time, </w:t>
      </w:r>
      <w:r w:rsidR="00C52594">
        <w:rPr>
          <w:rFonts w:ascii="Baskerville" w:hAnsi="Baskerville" w:cs="Times New Roman"/>
          <w:sz w:val="22"/>
          <w:szCs w:val="22"/>
          <w:lang w:val="en-US"/>
        </w:rPr>
        <w:t xml:space="preserve">and already </w:t>
      </w:r>
      <w:r w:rsidR="005F3D8C">
        <w:rPr>
          <w:rFonts w:ascii="Baskerville" w:hAnsi="Baskerville" w:cs="Times New Roman"/>
          <w:sz w:val="22"/>
          <w:szCs w:val="22"/>
          <w:lang w:val="en-US"/>
        </w:rPr>
        <w:t xml:space="preserve">subjected to measures like strict curfews and raids on their homes, this time they </w:t>
      </w:r>
      <w:r w:rsidR="0047716F">
        <w:rPr>
          <w:rFonts w:ascii="Baskerville" w:hAnsi="Baskerville" w:cs="Times New Roman"/>
          <w:sz w:val="22"/>
          <w:szCs w:val="22"/>
          <w:lang w:val="en-US"/>
        </w:rPr>
        <w:t>were rounded up by the military, uprooted from their communities, and forced into hasty tent cities</w:t>
      </w:r>
      <w:r w:rsidR="00BA72F4">
        <w:rPr>
          <w:rFonts w:ascii="Baskerville" w:hAnsi="Baskerville" w:cs="Times New Roman"/>
          <w:sz w:val="22"/>
          <w:szCs w:val="22"/>
          <w:lang w:val="en-US"/>
        </w:rPr>
        <w:t xml:space="preserve"> (</w:t>
      </w:r>
      <w:proofErr w:type="spellStart"/>
      <w:r w:rsidR="00BA72F4">
        <w:rPr>
          <w:rFonts w:ascii="Baskerville" w:hAnsi="Baskerville" w:cs="Times New Roman"/>
          <w:sz w:val="22"/>
          <w:szCs w:val="22"/>
          <w:lang w:val="en-US"/>
        </w:rPr>
        <w:t>Guo</w:t>
      </w:r>
      <w:proofErr w:type="spellEnd"/>
      <w:r w:rsidR="00FA0D90">
        <w:rPr>
          <w:rFonts w:ascii="Baskerville" w:hAnsi="Baskerville" w:cs="Times New Roman"/>
          <w:sz w:val="22"/>
          <w:szCs w:val="22"/>
          <w:lang w:val="en-US"/>
        </w:rPr>
        <w:t>, 2015</w:t>
      </w:r>
      <w:r w:rsidR="00BA72F4">
        <w:rPr>
          <w:rFonts w:ascii="Baskerville" w:hAnsi="Baskerville" w:cs="Times New Roman"/>
          <w:sz w:val="22"/>
          <w:szCs w:val="22"/>
          <w:lang w:val="en-US"/>
        </w:rPr>
        <w:t>)</w:t>
      </w:r>
      <w:r w:rsidR="0047716F">
        <w:rPr>
          <w:rFonts w:ascii="Baskerville" w:hAnsi="Baskerville" w:cs="Times New Roman"/>
          <w:sz w:val="22"/>
          <w:szCs w:val="22"/>
          <w:lang w:val="en-US"/>
        </w:rPr>
        <w:t xml:space="preserve">. </w:t>
      </w:r>
      <w:r w:rsidR="00C52594">
        <w:rPr>
          <w:rFonts w:ascii="Baskerville" w:hAnsi="Baskerville" w:cs="Times New Roman"/>
          <w:sz w:val="22"/>
          <w:szCs w:val="22"/>
          <w:lang w:val="en-US"/>
        </w:rPr>
        <w:t>Although t</w:t>
      </w:r>
      <w:r w:rsidR="005F3D8C">
        <w:rPr>
          <w:rFonts w:ascii="Baskerville" w:hAnsi="Baskerville" w:cs="Times New Roman"/>
          <w:sz w:val="22"/>
          <w:szCs w:val="22"/>
          <w:lang w:val="en-US"/>
        </w:rPr>
        <w:t>he official justification given for internment was that it was necess</w:t>
      </w:r>
      <w:r w:rsidR="00C52594">
        <w:rPr>
          <w:rFonts w:ascii="Baskerville" w:hAnsi="Baskerville" w:cs="Times New Roman"/>
          <w:sz w:val="22"/>
          <w:szCs w:val="22"/>
          <w:lang w:val="en-US"/>
        </w:rPr>
        <w:t xml:space="preserve">ary to protect the safety of Japanese-Americans </w:t>
      </w:r>
      <w:r w:rsidR="00C52594" w:rsidRPr="00C52594">
        <w:rPr>
          <w:rFonts w:ascii="Baskerville" w:hAnsi="Baskerville" w:cs="Times New Roman"/>
          <w:i/>
          <w:sz w:val="22"/>
          <w:szCs w:val="22"/>
          <w:lang w:val="en-US"/>
        </w:rPr>
        <w:t>themselves</w:t>
      </w:r>
      <w:r w:rsidR="00C52594">
        <w:rPr>
          <w:rFonts w:ascii="Baskerville" w:hAnsi="Baskerville" w:cs="Times New Roman"/>
          <w:sz w:val="22"/>
          <w:szCs w:val="22"/>
          <w:lang w:val="en-US"/>
        </w:rPr>
        <w:t>, it was clear that Ja</w:t>
      </w:r>
      <w:r w:rsidR="00DE240B">
        <w:rPr>
          <w:rFonts w:ascii="Baskerville" w:hAnsi="Baskerville" w:cs="Times New Roman"/>
          <w:sz w:val="22"/>
          <w:szCs w:val="22"/>
          <w:lang w:val="en-US"/>
        </w:rPr>
        <w:t>panese-Americans were regarded as a disloyal</w:t>
      </w:r>
      <w:r w:rsidR="00C52594">
        <w:rPr>
          <w:rFonts w:ascii="Baskerville" w:hAnsi="Baskerville" w:cs="Times New Roman"/>
          <w:sz w:val="22"/>
          <w:szCs w:val="22"/>
          <w:lang w:val="en-US"/>
        </w:rPr>
        <w:t xml:space="preserve"> threat to American </w:t>
      </w:r>
      <w:r w:rsidR="00C52594">
        <w:rPr>
          <w:rFonts w:ascii="Baskerville" w:hAnsi="Baskerville" w:cs="Times New Roman"/>
          <w:i/>
          <w:sz w:val="22"/>
          <w:szCs w:val="22"/>
          <w:lang w:val="en-US"/>
        </w:rPr>
        <w:t>national security</w:t>
      </w:r>
      <w:r w:rsidR="00C52594">
        <w:rPr>
          <w:rFonts w:ascii="Baskerville" w:hAnsi="Baskerville" w:cs="Times New Roman"/>
          <w:sz w:val="22"/>
          <w:szCs w:val="22"/>
          <w:lang w:val="en-US"/>
        </w:rPr>
        <w:t xml:space="preserve">. </w:t>
      </w:r>
    </w:p>
    <w:p w14:paraId="1B7DAE89" w14:textId="77777777" w:rsidR="00B25755" w:rsidRDefault="00B25755"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sz w:val="22"/>
          <w:szCs w:val="22"/>
          <w:lang w:val="en-US"/>
        </w:rPr>
      </w:pPr>
    </w:p>
    <w:p w14:paraId="55D67137" w14:textId="354D2529" w:rsidR="004151C6" w:rsidRDefault="00B25755"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sz w:val="22"/>
          <w:szCs w:val="22"/>
          <w:lang w:val="en-US"/>
        </w:rPr>
      </w:pPr>
      <w:r>
        <w:rPr>
          <w:rFonts w:ascii="Baskerville" w:hAnsi="Baskerville" w:cs="Times New Roman"/>
          <w:sz w:val="22"/>
          <w:szCs w:val="22"/>
          <w:lang w:val="en-US"/>
        </w:rPr>
        <w:t>The Japanese internment, I believe, was wrong for the same reasons that racially segregated toilets were, even if it was performed in service of national security. It violated the principle of equal respect by exposing Japanese-Americans to</w:t>
      </w:r>
      <w:r w:rsidR="00DE240B">
        <w:rPr>
          <w:rFonts w:ascii="Baskerville" w:hAnsi="Baskerville" w:cs="Times New Roman"/>
          <w:sz w:val="22"/>
          <w:szCs w:val="22"/>
          <w:lang w:val="en-US"/>
        </w:rPr>
        <w:t xml:space="preserve"> several</w:t>
      </w:r>
      <w:r w:rsidR="004151C6">
        <w:rPr>
          <w:rFonts w:ascii="Baskerville" w:hAnsi="Baskerville" w:cs="Times New Roman"/>
          <w:sz w:val="22"/>
          <w:szCs w:val="22"/>
          <w:lang w:val="en-US"/>
        </w:rPr>
        <w:t xml:space="preserve"> </w:t>
      </w:r>
      <w:r>
        <w:rPr>
          <w:rFonts w:ascii="Baskerville" w:hAnsi="Baskerville" w:cs="Times New Roman"/>
          <w:sz w:val="22"/>
          <w:szCs w:val="22"/>
          <w:lang w:val="en-US"/>
        </w:rPr>
        <w:t>dimensions of</w:t>
      </w:r>
      <w:r w:rsidR="00031900">
        <w:rPr>
          <w:rFonts w:ascii="Baskerville" w:hAnsi="Baskerville" w:cs="Times New Roman"/>
          <w:sz w:val="22"/>
          <w:szCs w:val="22"/>
          <w:lang w:val="en-US"/>
        </w:rPr>
        <w:t xml:space="preserve"> demeaning treatment</w:t>
      </w:r>
      <w:r>
        <w:rPr>
          <w:rFonts w:ascii="Baskerville" w:hAnsi="Baskerville" w:cs="Times New Roman"/>
          <w:sz w:val="22"/>
          <w:szCs w:val="22"/>
          <w:lang w:val="en-US"/>
        </w:rPr>
        <w:t xml:space="preserve">. As </w:t>
      </w:r>
      <w:proofErr w:type="spellStart"/>
      <w:r>
        <w:rPr>
          <w:rFonts w:ascii="Baskerville" w:hAnsi="Baskerville" w:cs="Times New Roman"/>
          <w:sz w:val="22"/>
          <w:szCs w:val="22"/>
          <w:lang w:val="en-US"/>
        </w:rPr>
        <w:t>Aya</w:t>
      </w:r>
      <w:proofErr w:type="spellEnd"/>
      <w:r>
        <w:rPr>
          <w:rFonts w:ascii="Baskerville" w:hAnsi="Baskerville" w:cs="Times New Roman"/>
          <w:sz w:val="22"/>
          <w:szCs w:val="22"/>
          <w:lang w:val="en-US"/>
        </w:rPr>
        <w:t xml:space="preserve"> Gruber writes,</w:t>
      </w:r>
    </w:p>
    <w:p w14:paraId="7787EF62" w14:textId="77777777" w:rsidR="00031900" w:rsidRDefault="00031900"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sz w:val="22"/>
          <w:szCs w:val="22"/>
          <w:lang w:val="en-US"/>
        </w:rPr>
      </w:pPr>
    </w:p>
    <w:p w14:paraId="772AEA17" w14:textId="70BDD9CF" w:rsidR="004151C6" w:rsidRDefault="004151C6" w:rsidP="007971BA">
      <w:pPr>
        <w:widowControl w:val="0"/>
        <w:autoSpaceDE w:val="0"/>
        <w:autoSpaceDN w:val="0"/>
        <w:adjustRightInd w:val="0"/>
        <w:spacing w:after="240" w:line="480" w:lineRule="auto"/>
        <w:ind w:left="1134"/>
        <w:contextualSpacing/>
        <w:jc w:val="both"/>
        <w:rPr>
          <w:rFonts w:ascii="Baskerville" w:eastAsiaTheme="minorHAnsi" w:hAnsi="Baskerville" w:cs="Times"/>
          <w:sz w:val="20"/>
          <w:szCs w:val="20"/>
          <w:lang w:val="en-US"/>
        </w:rPr>
      </w:pPr>
      <w:r w:rsidRPr="00F170FF">
        <w:rPr>
          <w:rFonts w:ascii="Baskerville" w:eastAsiaTheme="minorHAnsi" w:hAnsi="Baskerville" w:cs="Times"/>
          <w:sz w:val="20"/>
          <w:szCs w:val="20"/>
          <w:lang w:val="en-US"/>
        </w:rPr>
        <w:t>My mother recalled with ire observing her father taken away to pick potatoes, accompanied by armed soldiers. She related with sorrow the taunts of the white children from outside the barbed wire and fences, while like a Kafka-</w:t>
      </w:r>
      <w:proofErr w:type="spellStart"/>
      <w:r w:rsidRPr="00F170FF">
        <w:rPr>
          <w:rFonts w:ascii="Baskerville" w:eastAsiaTheme="minorHAnsi" w:hAnsi="Baskerville" w:cs="Times"/>
          <w:sz w:val="20"/>
          <w:szCs w:val="20"/>
          <w:lang w:val="en-US"/>
        </w:rPr>
        <w:t>esque</w:t>
      </w:r>
      <w:proofErr w:type="spellEnd"/>
      <w:r w:rsidRPr="00F170FF">
        <w:rPr>
          <w:rFonts w:ascii="Baskerville" w:eastAsiaTheme="minorHAnsi" w:hAnsi="Baskerville" w:cs="Times"/>
          <w:sz w:val="20"/>
          <w:szCs w:val="20"/>
          <w:lang w:val="en-US"/>
        </w:rPr>
        <w:t xml:space="preserve"> vision, she and other Japanese children saluted the American flag. She also told me about the prelude to and aftermath of the internment: the pain her family felt in leaving their home, only permitted to bring a few solitary belongings, and reporting to a relocation center with the trepidation of a family whose fate was unknown. She recounted the extreme desperation and despair her family felt when, upon release, they lived in abject poverty in a boarding house, having been stripped of their home, land, and possessions. (</w:t>
      </w:r>
      <w:r w:rsidR="00FA0D90">
        <w:rPr>
          <w:rFonts w:ascii="Baskerville" w:eastAsiaTheme="minorHAnsi" w:hAnsi="Baskerville" w:cs="Times"/>
          <w:sz w:val="20"/>
          <w:szCs w:val="20"/>
          <w:lang w:val="en-US"/>
        </w:rPr>
        <w:t xml:space="preserve">2006, p. </w:t>
      </w:r>
      <w:r w:rsidRPr="00F170FF">
        <w:rPr>
          <w:rFonts w:ascii="Baskerville" w:eastAsiaTheme="minorHAnsi" w:hAnsi="Baskerville" w:cs="Times"/>
          <w:sz w:val="20"/>
          <w:szCs w:val="20"/>
          <w:lang w:val="en-US"/>
        </w:rPr>
        <w:t>1)</w:t>
      </w:r>
    </w:p>
    <w:p w14:paraId="456C156B" w14:textId="77777777" w:rsidR="00031900" w:rsidRPr="00F170FF" w:rsidRDefault="00031900" w:rsidP="00031900">
      <w:pPr>
        <w:widowControl w:val="0"/>
        <w:autoSpaceDE w:val="0"/>
        <w:autoSpaceDN w:val="0"/>
        <w:adjustRightInd w:val="0"/>
        <w:spacing w:after="240" w:line="480" w:lineRule="auto"/>
        <w:ind w:left="1134"/>
        <w:contextualSpacing/>
        <w:rPr>
          <w:rFonts w:ascii="Baskerville" w:eastAsiaTheme="minorHAnsi" w:hAnsi="Baskerville" w:cs="Times"/>
          <w:sz w:val="20"/>
          <w:szCs w:val="20"/>
          <w:lang w:val="en-US"/>
        </w:rPr>
      </w:pPr>
    </w:p>
    <w:p w14:paraId="4C6F3C9A" w14:textId="39BB8AE5" w:rsidR="004151C6" w:rsidRPr="00B747DF" w:rsidRDefault="004151C6" w:rsidP="007971BA">
      <w:pPr>
        <w:widowControl w:val="0"/>
        <w:autoSpaceDE w:val="0"/>
        <w:autoSpaceDN w:val="0"/>
        <w:adjustRightInd w:val="0"/>
        <w:spacing w:after="240" w:line="480" w:lineRule="auto"/>
        <w:contextualSpacing/>
        <w:jc w:val="both"/>
        <w:rPr>
          <w:rFonts w:ascii="Baskerville" w:eastAsiaTheme="minorHAnsi" w:hAnsi="Baskerville" w:cs="Times"/>
          <w:sz w:val="22"/>
          <w:szCs w:val="22"/>
          <w:lang w:val="en-US"/>
        </w:rPr>
      </w:pPr>
      <w:r>
        <w:rPr>
          <w:rFonts w:ascii="Baskerville" w:eastAsiaTheme="minorHAnsi" w:hAnsi="Baskerville" w:cs="Times"/>
          <w:sz w:val="22"/>
          <w:szCs w:val="22"/>
          <w:lang w:val="en-US"/>
        </w:rPr>
        <w:t xml:space="preserve">In this passage, Gruber </w:t>
      </w:r>
      <w:r w:rsidR="00031900">
        <w:rPr>
          <w:rFonts w:ascii="Baskerville" w:eastAsiaTheme="minorHAnsi" w:hAnsi="Baskerville" w:cs="Times"/>
          <w:sz w:val="22"/>
          <w:szCs w:val="22"/>
          <w:lang w:val="en-US"/>
        </w:rPr>
        <w:t>details various harms suffered by her mother’s family, including the</w:t>
      </w:r>
      <w:r w:rsidR="00B747DF">
        <w:rPr>
          <w:rFonts w:ascii="Baskerville" w:eastAsiaTheme="minorHAnsi" w:hAnsi="Baskerville" w:cs="Times"/>
          <w:sz w:val="22"/>
          <w:szCs w:val="22"/>
          <w:lang w:val="en-US"/>
        </w:rPr>
        <w:t xml:space="preserve"> disruption of their lives and the</w:t>
      </w:r>
      <w:r w:rsidR="00031900">
        <w:rPr>
          <w:rFonts w:ascii="Baskerville" w:eastAsiaTheme="minorHAnsi" w:hAnsi="Baskerville" w:cs="Times"/>
          <w:sz w:val="22"/>
          <w:szCs w:val="22"/>
          <w:lang w:val="en-US"/>
        </w:rPr>
        <w:t xml:space="preserve"> </w:t>
      </w:r>
      <w:r w:rsidR="00224E26">
        <w:rPr>
          <w:rFonts w:ascii="Baskerville" w:eastAsiaTheme="minorHAnsi" w:hAnsi="Baskerville" w:cs="Times"/>
          <w:sz w:val="22"/>
          <w:szCs w:val="22"/>
          <w:lang w:val="en-US"/>
        </w:rPr>
        <w:t>‘</w:t>
      </w:r>
      <w:r w:rsidR="00031900">
        <w:rPr>
          <w:rFonts w:ascii="Baskerville" w:eastAsiaTheme="minorHAnsi" w:hAnsi="Baskerville" w:cs="Times"/>
          <w:sz w:val="22"/>
          <w:szCs w:val="22"/>
          <w:lang w:val="en-US"/>
        </w:rPr>
        <w:t>abject poverty</w:t>
      </w:r>
      <w:r w:rsidR="00224E26">
        <w:rPr>
          <w:rFonts w:ascii="Baskerville" w:eastAsiaTheme="minorHAnsi" w:hAnsi="Baskerville" w:cs="Times"/>
          <w:sz w:val="22"/>
          <w:szCs w:val="22"/>
          <w:lang w:val="en-US"/>
        </w:rPr>
        <w:t>’</w:t>
      </w:r>
      <w:r w:rsidR="00031900">
        <w:rPr>
          <w:rFonts w:ascii="Baskerville" w:eastAsiaTheme="minorHAnsi" w:hAnsi="Baskerville" w:cs="Times"/>
          <w:sz w:val="22"/>
          <w:szCs w:val="22"/>
          <w:lang w:val="en-US"/>
        </w:rPr>
        <w:t xml:space="preserve"> th</w:t>
      </w:r>
      <w:r w:rsidR="004B40A9">
        <w:rPr>
          <w:rFonts w:ascii="Baskerville" w:eastAsiaTheme="minorHAnsi" w:hAnsi="Baskerville" w:cs="Times"/>
          <w:sz w:val="22"/>
          <w:szCs w:val="22"/>
          <w:lang w:val="en-US"/>
        </w:rPr>
        <w:t>ey experienced after internment, which are no doubt reasons for condemning it</w:t>
      </w:r>
      <w:r w:rsidR="00031900">
        <w:rPr>
          <w:rFonts w:ascii="Baskerville" w:eastAsiaTheme="minorHAnsi" w:hAnsi="Baskerville" w:cs="Times"/>
          <w:sz w:val="22"/>
          <w:szCs w:val="22"/>
          <w:lang w:val="en-US"/>
        </w:rPr>
        <w:t>.</w:t>
      </w:r>
      <w:r w:rsidR="004B40A9">
        <w:rPr>
          <w:rFonts w:ascii="Baskerville" w:eastAsiaTheme="minorHAnsi" w:hAnsi="Baskerville" w:cs="Times"/>
          <w:sz w:val="22"/>
          <w:szCs w:val="22"/>
          <w:lang w:val="en-US"/>
        </w:rPr>
        <w:t xml:space="preserve"> More than these, however, internment was also deeply </w:t>
      </w:r>
      <w:r w:rsidR="004B40A9">
        <w:rPr>
          <w:rFonts w:ascii="Baskerville" w:eastAsiaTheme="minorHAnsi" w:hAnsi="Baskerville" w:cs="Times"/>
          <w:i/>
          <w:sz w:val="22"/>
          <w:szCs w:val="22"/>
          <w:lang w:val="en-US"/>
        </w:rPr>
        <w:t xml:space="preserve">demeaning </w:t>
      </w:r>
      <w:r w:rsidR="004B40A9">
        <w:rPr>
          <w:rFonts w:ascii="Baskerville" w:eastAsiaTheme="minorHAnsi" w:hAnsi="Baskerville" w:cs="Times"/>
          <w:sz w:val="22"/>
          <w:szCs w:val="22"/>
          <w:lang w:val="en-US"/>
        </w:rPr>
        <w:t>t</w:t>
      </w:r>
      <w:r w:rsidR="007971BA">
        <w:rPr>
          <w:rFonts w:ascii="Baskerville" w:eastAsiaTheme="minorHAnsi" w:hAnsi="Baskerville" w:cs="Times"/>
          <w:sz w:val="22"/>
          <w:szCs w:val="22"/>
          <w:lang w:val="en-US"/>
        </w:rPr>
        <w:t>o Japanese-Americans, and reflected an abject failure on the part of the state</w:t>
      </w:r>
      <w:r w:rsidR="00DE240B">
        <w:rPr>
          <w:rFonts w:ascii="Baskerville" w:eastAsiaTheme="minorHAnsi" w:hAnsi="Baskerville" w:cs="Times"/>
          <w:sz w:val="22"/>
          <w:szCs w:val="22"/>
          <w:lang w:val="en-US"/>
        </w:rPr>
        <w:t xml:space="preserve"> to treat them as equal to white</w:t>
      </w:r>
      <w:r w:rsidR="007971BA">
        <w:rPr>
          <w:rFonts w:ascii="Baskerville" w:eastAsiaTheme="minorHAnsi" w:hAnsi="Baskerville" w:cs="Times"/>
          <w:sz w:val="22"/>
          <w:szCs w:val="22"/>
          <w:lang w:val="en-US"/>
        </w:rPr>
        <w:t xml:space="preserve"> citizens</w:t>
      </w:r>
      <w:r w:rsidR="004B40A9">
        <w:rPr>
          <w:rFonts w:ascii="Baskerville" w:eastAsiaTheme="minorHAnsi" w:hAnsi="Baskerville" w:cs="Times"/>
          <w:sz w:val="22"/>
          <w:szCs w:val="22"/>
          <w:lang w:val="en-US"/>
        </w:rPr>
        <w:t>.  Think</w:t>
      </w:r>
      <w:r w:rsidR="007971BA">
        <w:rPr>
          <w:rFonts w:ascii="Baskerville" w:eastAsiaTheme="minorHAnsi" w:hAnsi="Baskerville" w:cs="Times"/>
          <w:sz w:val="22"/>
          <w:szCs w:val="22"/>
          <w:lang w:val="en-US"/>
        </w:rPr>
        <w:t xml:space="preserve">, for example, of the stigmatizing </w:t>
      </w:r>
      <w:r w:rsidR="004B40A9">
        <w:rPr>
          <w:rFonts w:ascii="Baskerville" w:eastAsiaTheme="minorHAnsi" w:hAnsi="Baskerville" w:cs="Times"/>
          <w:sz w:val="22"/>
          <w:szCs w:val="22"/>
          <w:lang w:val="en-US"/>
        </w:rPr>
        <w:t xml:space="preserve">attitude that was expressed when they </w:t>
      </w:r>
      <w:r w:rsidR="007971BA">
        <w:rPr>
          <w:rFonts w:ascii="Baskerville" w:eastAsiaTheme="minorHAnsi" w:hAnsi="Baskerville" w:cs="Times"/>
          <w:sz w:val="22"/>
          <w:szCs w:val="22"/>
          <w:lang w:val="en-US"/>
        </w:rPr>
        <w:t xml:space="preserve">were rounded up and </w:t>
      </w:r>
      <w:r w:rsidR="004B40A9">
        <w:rPr>
          <w:rFonts w:ascii="Baskerville" w:eastAsiaTheme="minorHAnsi" w:hAnsi="Baskerville" w:cs="Times"/>
          <w:sz w:val="22"/>
          <w:szCs w:val="22"/>
          <w:lang w:val="en-US"/>
        </w:rPr>
        <w:t xml:space="preserve">were placed behind barbed wire and fences. </w:t>
      </w:r>
      <w:r w:rsidR="00DE240B">
        <w:rPr>
          <w:rFonts w:ascii="Baskerville" w:eastAsiaTheme="minorHAnsi" w:hAnsi="Baskerville" w:cs="Times"/>
          <w:sz w:val="22"/>
          <w:szCs w:val="22"/>
          <w:lang w:val="en-US"/>
        </w:rPr>
        <w:t xml:space="preserve">The </w:t>
      </w:r>
      <w:r w:rsidR="004B40A9">
        <w:rPr>
          <w:rFonts w:ascii="Baskerville" w:eastAsiaTheme="minorHAnsi" w:hAnsi="Baskerville" w:cs="Times"/>
          <w:sz w:val="22"/>
          <w:szCs w:val="22"/>
          <w:lang w:val="en-US"/>
        </w:rPr>
        <w:t xml:space="preserve">message sent was that Japanese were dangerous, disloyal, and untrustworthy aliens who had to be fenced in like animals for the good of the nation. </w:t>
      </w:r>
      <w:r w:rsidR="00DE240B">
        <w:rPr>
          <w:rFonts w:ascii="Baskerville" w:eastAsiaTheme="minorHAnsi" w:hAnsi="Baskerville" w:cs="Times"/>
          <w:sz w:val="22"/>
          <w:szCs w:val="22"/>
          <w:lang w:val="en-US"/>
        </w:rPr>
        <w:t>Also</w:t>
      </w:r>
      <w:r w:rsidR="007971BA">
        <w:rPr>
          <w:rFonts w:ascii="Baskerville" w:eastAsiaTheme="minorHAnsi" w:hAnsi="Baskerville" w:cs="Times"/>
          <w:sz w:val="22"/>
          <w:szCs w:val="22"/>
          <w:lang w:val="en-US"/>
        </w:rPr>
        <w:t xml:space="preserve"> i</w:t>
      </w:r>
      <w:r w:rsidR="004B40A9">
        <w:rPr>
          <w:rFonts w:ascii="Baskerville" w:eastAsiaTheme="minorHAnsi" w:hAnsi="Baskerville" w:cs="Times"/>
          <w:sz w:val="22"/>
          <w:szCs w:val="22"/>
          <w:lang w:val="en-US"/>
        </w:rPr>
        <w:t>magine the</w:t>
      </w:r>
      <w:r w:rsidR="007971BA">
        <w:rPr>
          <w:rFonts w:ascii="Baskerville" w:eastAsiaTheme="minorHAnsi" w:hAnsi="Baskerville" w:cs="Times"/>
          <w:sz w:val="22"/>
          <w:szCs w:val="22"/>
          <w:lang w:val="en-US"/>
        </w:rPr>
        <w:t xml:space="preserve"> deep</w:t>
      </w:r>
      <w:r w:rsidR="004B40A9">
        <w:rPr>
          <w:rFonts w:ascii="Baskerville" w:eastAsiaTheme="minorHAnsi" w:hAnsi="Baskerville" w:cs="Times"/>
          <w:sz w:val="22"/>
          <w:szCs w:val="22"/>
          <w:lang w:val="en-US"/>
        </w:rPr>
        <w:t xml:space="preserve"> humi</w:t>
      </w:r>
      <w:r w:rsidR="007971BA">
        <w:rPr>
          <w:rFonts w:ascii="Baskerville" w:eastAsiaTheme="minorHAnsi" w:hAnsi="Baskerville" w:cs="Times"/>
          <w:sz w:val="22"/>
          <w:szCs w:val="22"/>
          <w:lang w:val="en-US"/>
        </w:rPr>
        <w:t xml:space="preserve">liation of being marched around </w:t>
      </w:r>
      <w:r w:rsidR="004B40A9">
        <w:rPr>
          <w:rFonts w:ascii="Baskerville" w:eastAsiaTheme="minorHAnsi" w:hAnsi="Baskerville" w:cs="Times"/>
          <w:sz w:val="22"/>
          <w:szCs w:val="22"/>
          <w:lang w:val="en-US"/>
        </w:rPr>
        <w:t>by armed guards</w:t>
      </w:r>
      <w:r w:rsidR="00626148">
        <w:rPr>
          <w:rFonts w:ascii="Baskerville" w:eastAsiaTheme="minorHAnsi" w:hAnsi="Baskerville" w:cs="Times"/>
          <w:sz w:val="22"/>
          <w:szCs w:val="22"/>
          <w:lang w:val="en-US"/>
        </w:rPr>
        <w:t xml:space="preserve">, </w:t>
      </w:r>
      <w:r w:rsidR="00DE240B">
        <w:rPr>
          <w:rFonts w:ascii="Baskerville" w:eastAsiaTheme="minorHAnsi" w:hAnsi="Baskerville" w:cs="Times"/>
          <w:sz w:val="22"/>
          <w:szCs w:val="22"/>
          <w:lang w:val="en-US"/>
        </w:rPr>
        <w:t>as if one were a violent criminal</w:t>
      </w:r>
      <w:r w:rsidR="00626148">
        <w:rPr>
          <w:rFonts w:ascii="Baskerville" w:eastAsiaTheme="minorHAnsi" w:hAnsi="Baskerville" w:cs="Times"/>
          <w:sz w:val="22"/>
          <w:szCs w:val="22"/>
          <w:lang w:val="en-US"/>
        </w:rPr>
        <w:t xml:space="preserve">. The </w:t>
      </w:r>
      <w:r w:rsidR="00626148">
        <w:rPr>
          <w:rFonts w:ascii="Baskerville" w:eastAsiaTheme="minorHAnsi" w:hAnsi="Baskerville" w:cs="Times"/>
          <w:sz w:val="22"/>
          <w:szCs w:val="22"/>
          <w:lang w:val="en-US"/>
        </w:rPr>
        <w:lastRenderedPageBreak/>
        <w:t xml:space="preserve">treatment of Gruber’s grandfather </w:t>
      </w:r>
      <w:r w:rsidR="007971BA">
        <w:rPr>
          <w:rFonts w:ascii="Baskerville" w:eastAsiaTheme="minorHAnsi" w:hAnsi="Baskerville" w:cs="Times"/>
          <w:sz w:val="22"/>
          <w:szCs w:val="22"/>
          <w:lang w:val="en-US"/>
        </w:rPr>
        <w:t xml:space="preserve">communicated the state-sanctioned belief that all Japanese posed a potential violent threat, and thus had </w:t>
      </w:r>
      <w:r w:rsidR="00DE240B">
        <w:rPr>
          <w:rFonts w:ascii="Baskerville" w:eastAsiaTheme="minorHAnsi" w:hAnsi="Baskerville" w:cs="Times"/>
          <w:sz w:val="22"/>
          <w:szCs w:val="22"/>
          <w:lang w:val="en-US"/>
        </w:rPr>
        <w:t>to be carefully surveilled and kept</w:t>
      </w:r>
      <w:r w:rsidR="007971BA">
        <w:rPr>
          <w:rFonts w:ascii="Baskerville" w:eastAsiaTheme="minorHAnsi" w:hAnsi="Baskerville" w:cs="Times"/>
          <w:sz w:val="22"/>
          <w:szCs w:val="22"/>
          <w:lang w:val="en-US"/>
        </w:rPr>
        <w:t xml:space="preserve"> under control at all times.</w:t>
      </w:r>
      <w:r w:rsidR="00626148">
        <w:rPr>
          <w:rFonts w:ascii="Baskerville" w:eastAsiaTheme="minorHAnsi" w:hAnsi="Baskerville" w:cs="Times"/>
          <w:sz w:val="22"/>
          <w:szCs w:val="22"/>
          <w:lang w:val="en-US"/>
        </w:rPr>
        <w:t xml:space="preserve"> The principle of equal respect and its application to national security, I believe, does much work in explaining why this policy is regretted.</w:t>
      </w:r>
    </w:p>
    <w:p w14:paraId="25A3F460" w14:textId="77777777" w:rsidR="00626148" w:rsidRDefault="00626148"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sz w:val="22"/>
          <w:szCs w:val="22"/>
          <w:lang w:val="en-US"/>
        </w:rPr>
      </w:pPr>
    </w:p>
    <w:p w14:paraId="1FAB2864" w14:textId="2FF14146" w:rsidR="00964204" w:rsidRPr="002061AE" w:rsidRDefault="002061AE"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i/>
          <w:kern w:val="1"/>
          <w:sz w:val="22"/>
          <w:szCs w:val="22"/>
          <w:lang w:val="en-US"/>
        </w:rPr>
      </w:pPr>
      <w:r w:rsidRPr="002061AE">
        <w:rPr>
          <w:rFonts w:ascii="Baskerville" w:hAnsi="Baskerville" w:cs="Times New Roman"/>
          <w:i/>
          <w:kern w:val="1"/>
          <w:sz w:val="22"/>
          <w:szCs w:val="22"/>
          <w:lang w:val="en-US"/>
        </w:rPr>
        <w:t>Can the constraint o</w:t>
      </w:r>
      <w:r>
        <w:rPr>
          <w:rFonts w:ascii="Baskerville" w:hAnsi="Baskerville" w:cs="Times New Roman"/>
          <w:i/>
          <w:kern w:val="1"/>
          <w:sz w:val="22"/>
          <w:szCs w:val="22"/>
          <w:lang w:val="en-US"/>
        </w:rPr>
        <w:t>f equal respect be overridden</w:t>
      </w:r>
      <w:r w:rsidRPr="002061AE">
        <w:rPr>
          <w:rFonts w:ascii="Baskerville" w:hAnsi="Baskerville" w:cs="Times New Roman"/>
          <w:i/>
          <w:kern w:val="1"/>
          <w:sz w:val="22"/>
          <w:szCs w:val="22"/>
          <w:lang w:val="en-US"/>
        </w:rPr>
        <w:t>?</w:t>
      </w:r>
    </w:p>
    <w:p w14:paraId="0E96AC04" w14:textId="77777777" w:rsidR="002061AE" w:rsidRDefault="002061AE"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0FECB233" w14:textId="37FA1EC4" w:rsidR="002061AE" w:rsidRPr="006F7274" w:rsidRDefault="00DE240B"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Pr>
          <w:rFonts w:ascii="Baskerville" w:hAnsi="Baskerville" w:cs="Times New Roman"/>
          <w:kern w:val="1"/>
          <w:sz w:val="22"/>
          <w:szCs w:val="22"/>
          <w:lang w:val="en-US"/>
        </w:rPr>
        <w:t xml:space="preserve">But what </w:t>
      </w:r>
      <w:r w:rsidR="00626148">
        <w:rPr>
          <w:rFonts w:ascii="Baskerville" w:hAnsi="Baskerville" w:cs="Times New Roman"/>
          <w:kern w:val="1"/>
          <w:sz w:val="22"/>
          <w:szCs w:val="22"/>
          <w:lang w:val="en-US"/>
        </w:rPr>
        <w:t xml:space="preserve">if the internment of Japanese-Americans was only wrong only because it was </w:t>
      </w:r>
      <w:r w:rsidR="00626148">
        <w:rPr>
          <w:rFonts w:ascii="Baskerville" w:hAnsi="Baskerville" w:cs="Times New Roman"/>
          <w:i/>
          <w:kern w:val="1"/>
          <w:sz w:val="22"/>
          <w:szCs w:val="22"/>
          <w:lang w:val="en-US"/>
        </w:rPr>
        <w:t>unwarranted</w:t>
      </w:r>
      <w:r w:rsidR="00626148">
        <w:rPr>
          <w:rFonts w:ascii="Baskerville" w:hAnsi="Baskerville" w:cs="Times New Roman"/>
          <w:kern w:val="1"/>
          <w:sz w:val="22"/>
          <w:szCs w:val="22"/>
          <w:lang w:val="en-US"/>
        </w:rPr>
        <w:t xml:space="preserve">? It is possible to make this claim without denying that the principle of equal respect ought to hold in many other cases. All that needs to be said is that </w:t>
      </w:r>
      <w:r w:rsidR="00626148">
        <w:rPr>
          <w:rFonts w:ascii="Baskerville" w:hAnsi="Baskerville" w:cs="Times New Roman"/>
          <w:i/>
          <w:kern w:val="1"/>
          <w:sz w:val="22"/>
          <w:szCs w:val="22"/>
          <w:lang w:val="en-US"/>
        </w:rPr>
        <w:t xml:space="preserve">some </w:t>
      </w:r>
      <w:r w:rsidR="00626148">
        <w:rPr>
          <w:rFonts w:ascii="Baskerville" w:hAnsi="Baskerville" w:cs="Times New Roman"/>
          <w:kern w:val="1"/>
          <w:sz w:val="22"/>
          <w:szCs w:val="22"/>
          <w:lang w:val="en-US"/>
        </w:rPr>
        <w:t>threats to national security are so</w:t>
      </w:r>
      <w:r>
        <w:rPr>
          <w:rFonts w:ascii="Baskerville" w:hAnsi="Baskerville" w:cs="Times New Roman"/>
          <w:kern w:val="1"/>
          <w:sz w:val="22"/>
          <w:szCs w:val="22"/>
          <w:lang w:val="en-US"/>
        </w:rPr>
        <w:t xml:space="preserve"> dangerous</w:t>
      </w:r>
      <w:r w:rsidR="00626148">
        <w:rPr>
          <w:rFonts w:ascii="Baskerville" w:hAnsi="Baskerville" w:cs="Times New Roman"/>
          <w:kern w:val="1"/>
          <w:sz w:val="22"/>
          <w:szCs w:val="22"/>
          <w:lang w:val="en-US"/>
        </w:rPr>
        <w:t xml:space="preserve"> that they warrant the suspension of equal respect. We know today, it may be said, that the Japanese-Americans did not pose such </w:t>
      </w:r>
      <w:r w:rsidR="002E72B0">
        <w:rPr>
          <w:rFonts w:ascii="Baskerville" w:hAnsi="Baskerville" w:cs="Times New Roman"/>
          <w:kern w:val="1"/>
          <w:sz w:val="22"/>
          <w:szCs w:val="22"/>
          <w:lang w:val="en-US"/>
        </w:rPr>
        <w:t>a threat; b</w:t>
      </w:r>
      <w:r w:rsidR="00626148">
        <w:rPr>
          <w:rFonts w:ascii="Baskerville" w:hAnsi="Baskerville" w:cs="Times New Roman"/>
          <w:kern w:val="1"/>
          <w:sz w:val="22"/>
          <w:szCs w:val="22"/>
          <w:lang w:val="en-US"/>
        </w:rPr>
        <w:t xml:space="preserve">ut </w:t>
      </w:r>
      <w:r>
        <w:rPr>
          <w:rFonts w:ascii="Baskerville" w:hAnsi="Baskerville" w:cs="Times New Roman"/>
          <w:kern w:val="1"/>
          <w:sz w:val="22"/>
          <w:szCs w:val="22"/>
          <w:lang w:val="en-US"/>
        </w:rPr>
        <w:t>what about the rest</w:t>
      </w:r>
      <w:r w:rsidR="006F7274">
        <w:rPr>
          <w:rFonts w:ascii="Baskerville" w:hAnsi="Baskerville" w:cs="Times New Roman"/>
          <w:kern w:val="1"/>
          <w:sz w:val="22"/>
          <w:szCs w:val="22"/>
          <w:lang w:val="en-US"/>
        </w:rPr>
        <w:t>?</w:t>
      </w:r>
    </w:p>
    <w:p w14:paraId="03563192" w14:textId="77777777" w:rsidR="00626148" w:rsidRDefault="00626148"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043958DA" w14:textId="40FE21D9" w:rsidR="00964204"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Michael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considers the possibility that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supreme emergencies</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may, out of necessity, require the adoption of extreme measures (</w:t>
      </w:r>
      <w:r>
        <w:rPr>
          <w:rFonts w:ascii="Baskerville" w:hAnsi="Baskerville" w:cs="Times New Roman"/>
          <w:kern w:val="1"/>
          <w:sz w:val="22"/>
          <w:szCs w:val="22"/>
          <w:lang w:val="en-US"/>
        </w:rPr>
        <w:t xml:space="preserve">2000, </w:t>
      </w:r>
      <w:r w:rsidR="00FA0D90">
        <w:rPr>
          <w:rFonts w:ascii="Baskerville" w:hAnsi="Baskerville" w:cs="Times New Roman"/>
          <w:kern w:val="1"/>
          <w:sz w:val="22"/>
          <w:szCs w:val="22"/>
          <w:lang w:val="en-US"/>
        </w:rPr>
        <w:t xml:space="preserve">p. </w:t>
      </w:r>
      <w:r w:rsidRPr="001B5D32">
        <w:rPr>
          <w:rFonts w:ascii="Baskerville" w:hAnsi="Baskerville" w:cs="Times New Roman"/>
          <w:kern w:val="1"/>
          <w:sz w:val="22"/>
          <w:szCs w:val="22"/>
          <w:lang w:val="en-US"/>
        </w:rPr>
        <w:t>253) that are otherwise barred by moral convention (2</w:t>
      </w:r>
      <w:r w:rsidR="00FA0D90">
        <w:rPr>
          <w:rFonts w:ascii="Baskerville" w:hAnsi="Baskerville" w:cs="Times New Roman"/>
          <w:kern w:val="1"/>
          <w:sz w:val="22"/>
          <w:szCs w:val="22"/>
          <w:lang w:val="en-US"/>
        </w:rPr>
        <w:t xml:space="preserve">000, p. </w:t>
      </w:r>
      <w:r w:rsidRPr="001B5D32">
        <w:rPr>
          <w:rFonts w:ascii="Baskerville" w:hAnsi="Baskerville" w:cs="Times New Roman"/>
          <w:kern w:val="1"/>
          <w:sz w:val="22"/>
          <w:szCs w:val="22"/>
          <w:lang w:val="en-US"/>
        </w:rPr>
        <w:t xml:space="preserve">51). Notably,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does not provide a cut-and-dried definition for what constitutes a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supreme emergency</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other than to say that it must place us in imminent danger of an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unusual and horrifying kind</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(2</w:t>
      </w:r>
      <w:r>
        <w:rPr>
          <w:rFonts w:ascii="Baskerville" w:hAnsi="Baskerville" w:cs="Times New Roman"/>
          <w:kern w:val="1"/>
          <w:sz w:val="22"/>
          <w:szCs w:val="22"/>
          <w:lang w:val="en-US"/>
        </w:rPr>
        <w:t xml:space="preserve">000, </w:t>
      </w:r>
      <w:r w:rsidRPr="001B5D32">
        <w:rPr>
          <w:rFonts w:ascii="Baskerville" w:hAnsi="Baskerville" w:cs="Times New Roman"/>
          <w:kern w:val="1"/>
          <w:sz w:val="22"/>
          <w:szCs w:val="22"/>
          <w:lang w:val="en-US"/>
        </w:rPr>
        <w:t>52). After acknowledging that the perceptio</w:t>
      </w:r>
      <w:r>
        <w:rPr>
          <w:rFonts w:ascii="Baskerville" w:hAnsi="Baskerville" w:cs="Times New Roman"/>
          <w:kern w:val="1"/>
          <w:sz w:val="22"/>
          <w:szCs w:val="22"/>
          <w:lang w:val="en-US"/>
        </w:rPr>
        <w:t xml:space="preserve">n of supreme emergency is often a result of </w:t>
      </w:r>
      <w:r w:rsidRPr="001B5D32">
        <w:rPr>
          <w:rFonts w:ascii="Baskerville" w:hAnsi="Baskerville" w:cs="Times New Roman"/>
          <w:kern w:val="1"/>
          <w:sz w:val="22"/>
          <w:szCs w:val="22"/>
          <w:lang w:val="en-US"/>
        </w:rPr>
        <w:t xml:space="preserve">war-time propaganda and rhetoric that we ought to be skeptical of, he suggests that we need to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search for some touchstone against which arguments about extremity might be judged</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and one way to do this is to draw up a map of human crises, and indicate those that fall into the realm of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desperation and disaster</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2000, </w:t>
      </w:r>
      <w:r w:rsidR="00FA0D90">
        <w:rPr>
          <w:rFonts w:ascii="Baskerville" w:hAnsi="Baskerville" w:cs="Times New Roman"/>
          <w:kern w:val="1"/>
          <w:sz w:val="22"/>
          <w:szCs w:val="22"/>
          <w:lang w:val="en-US"/>
        </w:rPr>
        <w:t xml:space="preserve">p. </w:t>
      </w:r>
      <w:r w:rsidRPr="001B5D32">
        <w:rPr>
          <w:rFonts w:ascii="Baskerville" w:hAnsi="Baskerville" w:cs="Times New Roman"/>
          <w:kern w:val="1"/>
          <w:sz w:val="22"/>
          <w:szCs w:val="22"/>
          <w:lang w:val="en-US"/>
        </w:rPr>
        <w:t xml:space="preserve">253). As he puts it, it is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[t]</w:t>
      </w:r>
      <w:proofErr w:type="spellStart"/>
      <w:r w:rsidRPr="001B5D32">
        <w:rPr>
          <w:rFonts w:ascii="Baskerville" w:hAnsi="Baskerville" w:cs="Times New Roman"/>
          <w:kern w:val="1"/>
          <w:sz w:val="22"/>
          <w:szCs w:val="22"/>
          <w:lang w:val="en-US"/>
        </w:rPr>
        <w:t>hese</w:t>
      </w:r>
      <w:proofErr w:type="spellEnd"/>
      <w:r w:rsidRPr="001B5D32">
        <w:rPr>
          <w:rFonts w:ascii="Baskerville" w:hAnsi="Baskerville" w:cs="Times New Roman"/>
          <w:kern w:val="1"/>
          <w:sz w:val="22"/>
          <w:szCs w:val="22"/>
          <w:lang w:val="en-US"/>
        </w:rPr>
        <w:t xml:space="preserve"> and only these [that] constitute the realm of necessity</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truly understood (ibid). </w:t>
      </w:r>
      <w:r w:rsidRPr="001B5D32">
        <w:rPr>
          <w:rFonts w:ascii="Baskerville" w:hAnsi="Baskerville" w:cs="Times New Roman"/>
          <w:i/>
          <w:kern w:val="1"/>
          <w:sz w:val="22"/>
          <w:szCs w:val="22"/>
          <w:lang w:val="en-US"/>
        </w:rPr>
        <w:t xml:space="preserve">The </w:t>
      </w:r>
      <w:r w:rsidRPr="001B5D32">
        <w:rPr>
          <w:rFonts w:ascii="Baskerville" w:hAnsi="Baskerville" w:cs="Times New Roman"/>
          <w:kern w:val="1"/>
          <w:sz w:val="22"/>
          <w:szCs w:val="22"/>
          <w:lang w:val="en-US"/>
        </w:rPr>
        <w:t xml:space="preserve">quintessential example of a supreme emergency that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presents is Nazism, which he vividly describes as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an ultimate threat to everything decent in our lives, an ideology and a practice of domination so murderous, so degrading even to those who might survive, that the consequences of its final victory were literally beyond calculation, immeasurably awful</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(ibid). It is in these circumstances, if there is no other way of avoiding the evil, that a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determinate crime</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like the killing of innocents can be justified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w:t>
      </w:r>
      <w:r>
        <w:rPr>
          <w:rFonts w:ascii="Baskerville" w:hAnsi="Baskerville" w:cs="Times New Roman"/>
          <w:kern w:val="1"/>
          <w:sz w:val="22"/>
          <w:szCs w:val="22"/>
          <w:lang w:val="en-US"/>
        </w:rPr>
        <w:t xml:space="preserve">2000, </w:t>
      </w:r>
      <w:r w:rsidR="00FA0D90">
        <w:rPr>
          <w:rFonts w:ascii="Baskerville" w:hAnsi="Baskerville" w:cs="Times New Roman"/>
          <w:kern w:val="1"/>
          <w:sz w:val="22"/>
          <w:szCs w:val="22"/>
          <w:lang w:val="en-US"/>
        </w:rPr>
        <w:t xml:space="preserve">p. </w:t>
      </w:r>
      <w:r w:rsidRPr="001B5D32">
        <w:rPr>
          <w:rFonts w:ascii="Baskerville" w:hAnsi="Baskerville" w:cs="Times New Roman"/>
          <w:kern w:val="1"/>
          <w:sz w:val="22"/>
          <w:szCs w:val="22"/>
          <w:lang w:val="en-US"/>
        </w:rPr>
        <w:t xml:space="preserve">259-260). This </w:t>
      </w:r>
      <w:r w:rsidRPr="001B5D32">
        <w:rPr>
          <w:rFonts w:ascii="Baskerville" w:hAnsi="Baskerville" w:cs="Times New Roman"/>
          <w:kern w:val="1"/>
          <w:sz w:val="22"/>
          <w:szCs w:val="22"/>
          <w:lang w:val="en-US"/>
        </w:rPr>
        <w:lastRenderedPageBreak/>
        <w:t xml:space="preserve">because there is simply no other option,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believes, </w:t>
      </w:r>
      <w:proofErr w:type="gramStart"/>
      <w:r w:rsidRPr="001B5D32">
        <w:rPr>
          <w:rFonts w:ascii="Baskerville" w:hAnsi="Baskerville" w:cs="Times New Roman"/>
          <w:kern w:val="1"/>
          <w:sz w:val="22"/>
          <w:szCs w:val="22"/>
          <w:lang w:val="en-US"/>
        </w:rPr>
        <w:t>than</w:t>
      </w:r>
      <w:proofErr w:type="gramEnd"/>
      <w:r w:rsidRPr="001B5D32">
        <w:rPr>
          <w:rFonts w:ascii="Baskerville" w:hAnsi="Baskerville" w:cs="Times New Roman"/>
          <w:kern w:val="1"/>
          <w:sz w:val="22"/>
          <w:szCs w:val="22"/>
          <w:lang w:val="en-US"/>
        </w:rPr>
        <w:t xml:space="preserve"> to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accept the burdens of criminality</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as the alternative is for our history to be nullified, and our future condemned (</w:t>
      </w:r>
      <w:r>
        <w:rPr>
          <w:rFonts w:ascii="Baskerville" w:hAnsi="Baskerville" w:cs="Times New Roman"/>
          <w:kern w:val="1"/>
          <w:sz w:val="22"/>
          <w:szCs w:val="22"/>
          <w:lang w:val="en-US"/>
        </w:rPr>
        <w:t xml:space="preserve">2000, </w:t>
      </w:r>
      <w:r w:rsidR="00FA0D90">
        <w:rPr>
          <w:rFonts w:ascii="Baskerville" w:hAnsi="Baskerville" w:cs="Times New Roman"/>
          <w:kern w:val="1"/>
          <w:sz w:val="22"/>
          <w:szCs w:val="22"/>
          <w:lang w:val="en-US"/>
        </w:rPr>
        <w:t xml:space="preserve">p. </w:t>
      </w:r>
      <w:r w:rsidRPr="001B5D32">
        <w:rPr>
          <w:rFonts w:ascii="Baskerville" w:hAnsi="Baskerville" w:cs="Times New Roman"/>
          <w:kern w:val="1"/>
          <w:sz w:val="22"/>
          <w:szCs w:val="22"/>
          <w:lang w:val="en-US"/>
        </w:rPr>
        <w:t>260).</w:t>
      </w:r>
    </w:p>
    <w:p w14:paraId="0D79CFC9" w14:textId="77777777" w:rsidR="001C2106" w:rsidRPr="001B5D32" w:rsidRDefault="001C2106"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2712527A" w14:textId="614B92F7" w:rsidR="00964204" w:rsidRPr="001B5D32"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We may choose to accept a similar </w:t>
      </w:r>
      <w:r>
        <w:rPr>
          <w:rFonts w:ascii="Baskerville" w:hAnsi="Baskerville" w:cs="Times New Roman"/>
          <w:kern w:val="1"/>
          <w:sz w:val="22"/>
          <w:szCs w:val="22"/>
          <w:lang w:val="en-US"/>
        </w:rPr>
        <w:t>logic for the dangers of Islamist</w:t>
      </w:r>
      <w:r w:rsidRPr="001B5D32">
        <w:rPr>
          <w:rFonts w:ascii="Baskerville" w:hAnsi="Baskerville" w:cs="Times New Roman"/>
          <w:kern w:val="1"/>
          <w:sz w:val="22"/>
          <w:szCs w:val="22"/>
          <w:lang w:val="en-US"/>
        </w:rPr>
        <w:t xml:space="preserve"> terrorism. The </w:t>
      </w:r>
      <w:proofErr w:type="spellStart"/>
      <w:r w:rsidRPr="001B5D32">
        <w:rPr>
          <w:rFonts w:ascii="Baskerville" w:hAnsi="Baskerville" w:cs="Times New Roman"/>
          <w:kern w:val="1"/>
          <w:sz w:val="22"/>
          <w:szCs w:val="22"/>
          <w:lang w:val="en-US"/>
        </w:rPr>
        <w:t>spectre</w:t>
      </w:r>
      <w:proofErr w:type="spellEnd"/>
      <w:r w:rsidRPr="001B5D32">
        <w:rPr>
          <w:rFonts w:ascii="Baskerville" w:hAnsi="Baskerville" w:cs="Times New Roman"/>
          <w:kern w:val="1"/>
          <w:sz w:val="22"/>
          <w:szCs w:val="22"/>
          <w:lang w:val="en-US"/>
        </w:rPr>
        <w:t xml:space="preserve"> of terrorism is so dreadful, it might be said, that it constitutes a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supreme emergency</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of the kind that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was concerned with. In this climate, we are justified in </w:t>
      </w:r>
      <w:r>
        <w:rPr>
          <w:rFonts w:ascii="Baskerville" w:hAnsi="Baskerville" w:cs="Times New Roman"/>
          <w:i/>
          <w:kern w:val="1"/>
          <w:sz w:val="22"/>
          <w:szCs w:val="22"/>
          <w:lang w:val="en-US"/>
        </w:rPr>
        <w:t>overriding</w:t>
      </w:r>
      <w:r w:rsidRPr="001B5D32">
        <w:rPr>
          <w:rFonts w:ascii="Baskerville" w:hAnsi="Baskerville" w:cs="Times New Roman"/>
          <w:i/>
          <w:kern w:val="1"/>
          <w:sz w:val="22"/>
          <w:szCs w:val="22"/>
          <w:lang w:val="en-US"/>
        </w:rPr>
        <w:t xml:space="preserve"> </w:t>
      </w:r>
      <w:r w:rsidRPr="001B5D32">
        <w:rPr>
          <w:rFonts w:ascii="Baskerville" w:hAnsi="Baskerville" w:cs="Times New Roman"/>
          <w:kern w:val="1"/>
          <w:sz w:val="22"/>
          <w:szCs w:val="22"/>
          <w:lang w:val="en-US"/>
        </w:rPr>
        <w:t>ordinary moral rules that</w:t>
      </w:r>
      <w:r w:rsidR="002B2413">
        <w:rPr>
          <w:rFonts w:ascii="Baskerville" w:hAnsi="Baskerville" w:cs="Times New Roman"/>
          <w:kern w:val="1"/>
          <w:sz w:val="22"/>
          <w:szCs w:val="22"/>
          <w:lang w:val="en-US"/>
        </w:rPr>
        <w:t xml:space="preserve"> would otherwise apply</w:t>
      </w:r>
      <w:r w:rsidRPr="001B5D32">
        <w:rPr>
          <w:rFonts w:ascii="Baskerville" w:hAnsi="Baskerville" w:cs="Times New Roman"/>
          <w:kern w:val="1"/>
          <w:sz w:val="22"/>
          <w:szCs w:val="22"/>
          <w:lang w:val="en-US"/>
        </w:rPr>
        <w:t xml:space="preserve"> in order to avert the imminent danger posed to us. As Tom </w:t>
      </w:r>
      <w:proofErr w:type="spellStart"/>
      <w:r w:rsidRPr="001B5D32">
        <w:rPr>
          <w:rFonts w:ascii="Baskerville" w:hAnsi="Baskerville" w:cs="Times New Roman"/>
          <w:kern w:val="1"/>
          <w:sz w:val="22"/>
          <w:szCs w:val="22"/>
          <w:lang w:val="en-US"/>
        </w:rPr>
        <w:t>Sorell</w:t>
      </w:r>
      <w:proofErr w:type="spellEnd"/>
      <w:r w:rsidRPr="001B5D32">
        <w:rPr>
          <w:rFonts w:ascii="Baskerville" w:hAnsi="Baskerville" w:cs="Times New Roman"/>
          <w:kern w:val="1"/>
          <w:sz w:val="22"/>
          <w:szCs w:val="22"/>
          <w:lang w:val="en-US"/>
        </w:rPr>
        <w:t xml:space="preserve"> writes, in the case of a genuine emergency,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extraordinary uses of power seem to me to be in order: they reflect the departure from the ordinary of the situation they are applied to</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 xml:space="preserve">2003, p. </w:t>
      </w:r>
      <w:r w:rsidRPr="001B5D32">
        <w:rPr>
          <w:rFonts w:ascii="Baskerville" w:hAnsi="Baskerville" w:cs="Times New Roman"/>
          <w:kern w:val="1"/>
          <w:sz w:val="22"/>
          <w:szCs w:val="22"/>
          <w:lang w:val="en-US"/>
        </w:rPr>
        <w:t xml:space="preserve">33). If this is the </w:t>
      </w:r>
      <w:r w:rsidR="00F25D80">
        <w:rPr>
          <w:rFonts w:ascii="Baskerville" w:hAnsi="Baskerville" w:cs="Times New Roman"/>
          <w:kern w:val="1"/>
          <w:sz w:val="22"/>
          <w:szCs w:val="22"/>
          <w:lang w:val="en-US"/>
        </w:rPr>
        <w:t>case, why bother talking about equal respect</w:t>
      </w:r>
      <w:r w:rsidRPr="001B5D32">
        <w:rPr>
          <w:rFonts w:ascii="Baskerville" w:hAnsi="Baskerville" w:cs="Times New Roman"/>
          <w:kern w:val="1"/>
          <w:sz w:val="22"/>
          <w:szCs w:val="22"/>
          <w:lang w:val="en-US"/>
        </w:rPr>
        <w:t xml:space="preserve"> at all?</w:t>
      </w:r>
      <w:r>
        <w:rPr>
          <w:rFonts w:ascii="Baskerville" w:hAnsi="Baskerville" w:cs="Times New Roman"/>
          <w:kern w:val="1"/>
          <w:sz w:val="22"/>
          <w:szCs w:val="22"/>
          <w:lang w:val="en-US"/>
        </w:rPr>
        <w:t xml:space="preserve"> Isn’t the req</w:t>
      </w:r>
      <w:r w:rsidR="00F25D80">
        <w:rPr>
          <w:rFonts w:ascii="Baskerville" w:hAnsi="Baskerville" w:cs="Times New Roman"/>
          <w:kern w:val="1"/>
          <w:sz w:val="22"/>
          <w:szCs w:val="22"/>
          <w:lang w:val="en-US"/>
        </w:rPr>
        <w:t xml:space="preserve">uirement to treat all subjects with equal respect </w:t>
      </w:r>
      <w:r>
        <w:rPr>
          <w:rFonts w:ascii="Baskerville" w:hAnsi="Baskerville" w:cs="Times New Roman"/>
          <w:i/>
          <w:kern w:val="1"/>
          <w:sz w:val="22"/>
          <w:szCs w:val="22"/>
          <w:lang w:val="en-US"/>
        </w:rPr>
        <w:t xml:space="preserve">overridden </w:t>
      </w:r>
      <w:r>
        <w:rPr>
          <w:rFonts w:ascii="Baskerville" w:hAnsi="Baskerville" w:cs="Times New Roman"/>
          <w:kern w:val="1"/>
          <w:sz w:val="22"/>
          <w:szCs w:val="22"/>
          <w:lang w:val="en-US"/>
        </w:rPr>
        <w:t>under conditions of supreme emergency, when there are far more serious harms at stake?</w:t>
      </w:r>
      <w:r w:rsidRPr="001B5D32">
        <w:rPr>
          <w:rFonts w:ascii="Baskerville" w:hAnsi="Baskerville" w:cs="Times New Roman"/>
          <w:kern w:val="1"/>
          <w:sz w:val="22"/>
          <w:szCs w:val="22"/>
          <w:lang w:val="en-US"/>
        </w:rPr>
        <w:t xml:space="preserve"> To resist this argument, we may take two paths. One is </w:t>
      </w:r>
      <w:r>
        <w:rPr>
          <w:rFonts w:ascii="Baskerville" w:hAnsi="Baskerville" w:cs="Times New Roman"/>
          <w:kern w:val="1"/>
          <w:sz w:val="22"/>
          <w:szCs w:val="22"/>
          <w:lang w:val="en-US"/>
        </w:rPr>
        <w:t xml:space="preserve">to </w:t>
      </w:r>
      <w:r w:rsidRPr="001B5D32">
        <w:rPr>
          <w:rFonts w:ascii="Baskerville" w:hAnsi="Baskerville" w:cs="Times New Roman"/>
          <w:kern w:val="1"/>
          <w:sz w:val="22"/>
          <w:szCs w:val="22"/>
          <w:lang w:val="en-US"/>
        </w:rPr>
        <w:t>disagree</w:t>
      </w:r>
      <w:r>
        <w:rPr>
          <w:rFonts w:ascii="Baskerville" w:hAnsi="Baskerville" w:cs="Times New Roman"/>
          <w:kern w:val="1"/>
          <w:sz w:val="22"/>
          <w:szCs w:val="22"/>
          <w:lang w:val="en-US"/>
        </w:rPr>
        <w:t xml:space="preserve"> firmly</w:t>
      </w:r>
      <w:r w:rsidRPr="001B5D32">
        <w:rPr>
          <w:rFonts w:ascii="Baskerville" w:hAnsi="Baskerville" w:cs="Times New Roman"/>
          <w:kern w:val="1"/>
          <w:sz w:val="22"/>
          <w:szCs w:val="22"/>
          <w:lang w:val="en-US"/>
        </w:rPr>
        <w:t xml:space="preserve"> with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and insist that we cannot adopt extreme measures even if when we are faced with what he calls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immeasurable evil</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 xml:space="preserve">2000, p. </w:t>
      </w:r>
      <w:r w:rsidRPr="001B5D32">
        <w:rPr>
          <w:rFonts w:ascii="Baskerville" w:hAnsi="Baskerville" w:cs="Times New Roman"/>
          <w:kern w:val="1"/>
          <w:sz w:val="22"/>
          <w:szCs w:val="22"/>
          <w:lang w:val="en-US"/>
        </w:rPr>
        <w:t>259). Another is to accept his argument, but deny</w:t>
      </w:r>
      <w:r>
        <w:rPr>
          <w:rFonts w:ascii="Baskerville" w:hAnsi="Baskerville" w:cs="Times New Roman"/>
          <w:kern w:val="1"/>
          <w:sz w:val="22"/>
          <w:szCs w:val="22"/>
          <w:lang w:val="en-US"/>
        </w:rPr>
        <w:t xml:space="preserve"> that the demand for </w:t>
      </w:r>
      <w:r w:rsidR="005103EE">
        <w:rPr>
          <w:rFonts w:ascii="Baskerville" w:hAnsi="Baskerville" w:cs="Times New Roman"/>
          <w:kern w:val="1"/>
          <w:sz w:val="22"/>
          <w:szCs w:val="22"/>
          <w:lang w:val="en-US"/>
        </w:rPr>
        <w:t xml:space="preserve">equal respect </w:t>
      </w:r>
      <w:r>
        <w:rPr>
          <w:rFonts w:ascii="Baskerville" w:hAnsi="Baskerville" w:cs="Times New Roman"/>
          <w:kern w:val="1"/>
          <w:sz w:val="22"/>
          <w:szCs w:val="22"/>
          <w:lang w:val="en-US"/>
        </w:rPr>
        <w:t>is overridden in the case of terrorism</w:t>
      </w:r>
      <w:r w:rsidRPr="001B5D32">
        <w:rPr>
          <w:rFonts w:ascii="Baskerville" w:hAnsi="Baskerville" w:cs="Times New Roman"/>
          <w:kern w:val="1"/>
          <w:sz w:val="22"/>
          <w:szCs w:val="22"/>
          <w:lang w:val="en-US"/>
        </w:rPr>
        <w:t>.</w:t>
      </w:r>
    </w:p>
    <w:p w14:paraId="04F2DD67" w14:textId="77777777" w:rsidR="00964204" w:rsidRPr="001B5D32"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74246C0A" w14:textId="5D476E1F" w:rsidR="00964204" w:rsidRPr="001B5D32"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I will go down the second route. It seems that supreme emergencies, for both </w:t>
      </w:r>
      <w:proofErr w:type="spellStart"/>
      <w:r w:rsidRPr="001B5D32">
        <w:rPr>
          <w:rFonts w:ascii="Baskerville" w:hAnsi="Baskerville" w:cs="Times New Roman"/>
          <w:kern w:val="1"/>
          <w:sz w:val="22"/>
          <w:szCs w:val="22"/>
          <w:lang w:val="en-US"/>
        </w:rPr>
        <w:t>Walzer</w:t>
      </w:r>
      <w:proofErr w:type="spellEnd"/>
      <w:r w:rsidRPr="001B5D32">
        <w:rPr>
          <w:rFonts w:ascii="Baskerville" w:hAnsi="Baskerville" w:cs="Times New Roman"/>
          <w:kern w:val="1"/>
          <w:sz w:val="22"/>
          <w:szCs w:val="22"/>
          <w:lang w:val="en-US"/>
        </w:rPr>
        <w:t xml:space="preserve"> and </w:t>
      </w:r>
      <w:proofErr w:type="spellStart"/>
      <w:r w:rsidRPr="001B5D32">
        <w:rPr>
          <w:rFonts w:ascii="Baskerville" w:hAnsi="Baskerville" w:cs="Times New Roman"/>
          <w:kern w:val="1"/>
          <w:sz w:val="22"/>
          <w:szCs w:val="22"/>
          <w:lang w:val="en-US"/>
        </w:rPr>
        <w:t>Sorell</w:t>
      </w:r>
      <w:proofErr w:type="spellEnd"/>
      <w:r w:rsidRPr="001B5D32">
        <w:rPr>
          <w:rFonts w:ascii="Baskerville" w:hAnsi="Baskerville" w:cs="Times New Roman"/>
          <w:kern w:val="1"/>
          <w:sz w:val="22"/>
          <w:szCs w:val="22"/>
          <w:lang w:val="en-US"/>
        </w:rPr>
        <w:t xml:space="preserve">, are defined as events that place us in </w:t>
      </w:r>
      <w:r w:rsidRPr="001B5D32">
        <w:rPr>
          <w:rFonts w:ascii="Baskerville" w:hAnsi="Baskerville" w:cs="Times New Roman"/>
          <w:i/>
          <w:kern w:val="1"/>
          <w:sz w:val="22"/>
          <w:szCs w:val="22"/>
          <w:lang w:val="en-US"/>
        </w:rPr>
        <w:t>imminent danger</w:t>
      </w:r>
      <w:r w:rsidRPr="001B5D32">
        <w:rPr>
          <w:rFonts w:ascii="Baskerville" w:hAnsi="Baskerville" w:cs="Times New Roman"/>
          <w:kern w:val="1"/>
          <w:sz w:val="22"/>
          <w:szCs w:val="22"/>
          <w:lang w:val="en-US"/>
        </w:rPr>
        <w:t>, and it is this sense of imminence that seems to drive the</w:t>
      </w:r>
      <w:r>
        <w:rPr>
          <w:rFonts w:ascii="Baskerville" w:hAnsi="Baskerville" w:cs="Times New Roman"/>
          <w:kern w:val="1"/>
          <w:sz w:val="22"/>
          <w:szCs w:val="22"/>
          <w:lang w:val="en-US"/>
        </w:rPr>
        <w:t xml:space="preserve"> overriding of moral rules</w:t>
      </w:r>
      <w:r w:rsidRPr="001B5D32">
        <w:rPr>
          <w:rFonts w:ascii="Baskerville" w:hAnsi="Baskerville" w:cs="Times New Roman"/>
          <w:kern w:val="1"/>
          <w:sz w:val="22"/>
          <w:szCs w:val="22"/>
          <w:lang w:val="en-US"/>
        </w:rPr>
        <w:t xml:space="preserve">. In </w:t>
      </w:r>
      <w:proofErr w:type="spellStart"/>
      <w:r w:rsidRPr="001B5D32">
        <w:rPr>
          <w:rFonts w:ascii="Baskerville" w:hAnsi="Baskerville" w:cs="Times New Roman"/>
          <w:kern w:val="1"/>
          <w:sz w:val="22"/>
          <w:szCs w:val="22"/>
          <w:lang w:val="en-US"/>
        </w:rPr>
        <w:t>Sorell’s</w:t>
      </w:r>
      <w:proofErr w:type="spellEnd"/>
      <w:r w:rsidRPr="001B5D32">
        <w:rPr>
          <w:rFonts w:ascii="Baskerville" w:hAnsi="Baskerville" w:cs="Times New Roman"/>
          <w:kern w:val="1"/>
          <w:sz w:val="22"/>
          <w:szCs w:val="22"/>
          <w:lang w:val="en-US"/>
        </w:rPr>
        <w:t xml:space="preserve"> words,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much of everyday bourgeois morality could seem pointless if the emergency were imminent enough, enveloping enough, and final enough</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w:t>
      </w:r>
      <w:r w:rsidR="00FA0D90">
        <w:rPr>
          <w:rFonts w:ascii="Baskerville" w:hAnsi="Baskerville" w:cs="Times New Roman"/>
          <w:kern w:val="1"/>
          <w:sz w:val="22"/>
          <w:szCs w:val="22"/>
          <w:lang w:val="en-US"/>
        </w:rPr>
        <w:t xml:space="preserve">2003, p. </w:t>
      </w:r>
      <w:r w:rsidRPr="001B5D32">
        <w:rPr>
          <w:rFonts w:ascii="Baskerville" w:hAnsi="Baskerville" w:cs="Times New Roman"/>
          <w:kern w:val="1"/>
          <w:sz w:val="22"/>
          <w:szCs w:val="22"/>
          <w:lang w:val="en-US"/>
        </w:rPr>
        <w:t xml:space="preserve">26). </w:t>
      </w:r>
      <w:r>
        <w:rPr>
          <w:rFonts w:ascii="Baskerville" w:hAnsi="Baskerville" w:cs="Times New Roman"/>
          <w:kern w:val="1"/>
          <w:sz w:val="22"/>
          <w:szCs w:val="22"/>
          <w:lang w:val="en-US"/>
        </w:rPr>
        <w:t xml:space="preserve">On this view, terrorism places us </w:t>
      </w:r>
      <w:r w:rsidRPr="001B5D32">
        <w:rPr>
          <w:rFonts w:ascii="Baskerville" w:hAnsi="Baskerville" w:cs="Times New Roman"/>
          <w:kern w:val="1"/>
          <w:sz w:val="22"/>
          <w:szCs w:val="22"/>
          <w:lang w:val="en-US"/>
        </w:rPr>
        <w:t xml:space="preserve">in a situation where we must </w:t>
      </w:r>
      <w:r w:rsidRPr="001B5D32">
        <w:rPr>
          <w:rFonts w:ascii="Baskerville" w:hAnsi="Baskerville" w:cs="Times New Roman"/>
          <w:i/>
          <w:kern w:val="1"/>
          <w:sz w:val="22"/>
          <w:szCs w:val="22"/>
          <w:lang w:val="en-US"/>
        </w:rPr>
        <w:t xml:space="preserve">act now </w:t>
      </w:r>
      <w:r w:rsidRPr="001B5D32">
        <w:rPr>
          <w:rFonts w:ascii="Baskerville" w:hAnsi="Baskerville" w:cs="Times New Roman"/>
          <w:kern w:val="1"/>
          <w:sz w:val="22"/>
          <w:szCs w:val="22"/>
          <w:lang w:val="en-US"/>
        </w:rPr>
        <w:t xml:space="preserve">or forever live with the consequences. But even if terrorist attacks </w:t>
      </w:r>
      <w:r w:rsidRPr="001B5D32">
        <w:rPr>
          <w:rFonts w:ascii="Baskerville" w:hAnsi="Baskerville" w:cs="Times New Roman"/>
          <w:i/>
          <w:kern w:val="1"/>
          <w:sz w:val="22"/>
          <w:szCs w:val="22"/>
          <w:lang w:val="en-US"/>
        </w:rPr>
        <w:t xml:space="preserve">do </w:t>
      </w:r>
      <w:r w:rsidRPr="001B5D32">
        <w:rPr>
          <w:rFonts w:ascii="Baskerville" w:hAnsi="Baskerville" w:cs="Times New Roman"/>
          <w:kern w:val="1"/>
          <w:sz w:val="22"/>
          <w:szCs w:val="22"/>
          <w:lang w:val="en-US"/>
        </w:rPr>
        <w:t xml:space="preserve">give rise to such emergencies (the ISIS attack on the </w:t>
      </w:r>
      <w:proofErr w:type="spellStart"/>
      <w:r w:rsidRPr="001B5D32">
        <w:rPr>
          <w:rFonts w:ascii="Baskerville" w:hAnsi="Baskerville" w:cs="Times New Roman"/>
          <w:kern w:val="1"/>
          <w:sz w:val="22"/>
          <w:szCs w:val="22"/>
          <w:lang w:val="en-US"/>
        </w:rPr>
        <w:t>Bataclan</w:t>
      </w:r>
      <w:proofErr w:type="spellEnd"/>
      <w:r w:rsidRPr="001B5D32">
        <w:rPr>
          <w:rFonts w:ascii="Baskerville" w:hAnsi="Baskerville" w:cs="Times New Roman"/>
          <w:kern w:val="1"/>
          <w:sz w:val="22"/>
          <w:szCs w:val="22"/>
          <w:lang w:val="en-US"/>
        </w:rPr>
        <w:t xml:space="preserve"> theatre, which involved hostage-taking and mass shooting, certainly seems like one), the threat of terrorism does not place us in a </w:t>
      </w:r>
      <w:r w:rsidRPr="001B5D32">
        <w:rPr>
          <w:rFonts w:ascii="Baskerville" w:hAnsi="Baskerville" w:cs="Times New Roman"/>
          <w:i/>
          <w:kern w:val="1"/>
          <w:sz w:val="22"/>
          <w:szCs w:val="22"/>
          <w:lang w:val="en-US"/>
        </w:rPr>
        <w:t xml:space="preserve">constant </w:t>
      </w:r>
      <w:r w:rsidRPr="001B5D32">
        <w:rPr>
          <w:rFonts w:ascii="Baskerville" w:hAnsi="Baskerville" w:cs="Times New Roman"/>
          <w:kern w:val="1"/>
          <w:sz w:val="22"/>
          <w:szCs w:val="22"/>
          <w:lang w:val="en-US"/>
        </w:rPr>
        <w:t xml:space="preserve">state of emergency. More accurately, we are positioned </w:t>
      </w:r>
      <w:r w:rsidRPr="001B5D32">
        <w:rPr>
          <w:rFonts w:ascii="Baskerville" w:hAnsi="Baskerville" w:cs="Times New Roman"/>
          <w:i/>
          <w:kern w:val="1"/>
          <w:sz w:val="22"/>
          <w:szCs w:val="22"/>
          <w:lang w:val="en-US"/>
        </w:rPr>
        <w:t xml:space="preserve">outside </w:t>
      </w:r>
      <w:r w:rsidRPr="001B5D32">
        <w:rPr>
          <w:rFonts w:ascii="Baskerville" w:hAnsi="Baskerville" w:cs="Times New Roman"/>
          <w:kern w:val="1"/>
          <w:sz w:val="22"/>
          <w:szCs w:val="22"/>
          <w:lang w:val="en-US"/>
        </w:rPr>
        <w:t xml:space="preserve">the realm of imminent danger, and trying to figure out how best to avoid future instances of it. This seems like a separate matter altogether, and to bring out the difference, I will use a smaller-scale example: </w:t>
      </w:r>
    </w:p>
    <w:p w14:paraId="3451C19B" w14:textId="77777777" w:rsidR="00964204" w:rsidRPr="001B5D32"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p>
    <w:p w14:paraId="3F7D2875" w14:textId="18589240" w:rsidR="00964204" w:rsidRPr="001B5D32" w:rsidRDefault="00964204" w:rsidP="00031900">
      <w:pPr>
        <w:widowControl w:val="0"/>
        <w:autoSpaceDE w:val="0"/>
        <w:autoSpaceDN w:val="0"/>
        <w:adjustRightInd w:val="0"/>
        <w:spacing w:after="240" w:line="480" w:lineRule="auto"/>
        <w:ind w:left="1134"/>
        <w:contextualSpacing/>
        <w:jc w:val="both"/>
        <w:rPr>
          <w:rFonts w:ascii="Baskerville" w:hAnsi="Baskerville" w:cs="Times"/>
          <w:lang w:val="en-US"/>
        </w:rPr>
      </w:pPr>
      <w:r w:rsidRPr="001B5D32">
        <w:rPr>
          <w:rFonts w:ascii="Baskerville" w:hAnsi="Baskerville" w:cs="Times New Roman"/>
          <w:kern w:val="1"/>
          <w:sz w:val="20"/>
          <w:szCs w:val="20"/>
          <w:lang w:val="en-US"/>
        </w:rPr>
        <w:lastRenderedPageBreak/>
        <w:t>An elderly man and his adult son are out for a walk after a visit to a pub. The elderly man has a heart condition and starts to experience chest pains. There is no quick means of summoning an ambulance, which may in any case take too long to get there. The son breaks into the nearest car, jump starts the engine, and dr</w:t>
      </w:r>
      <w:r>
        <w:rPr>
          <w:rFonts w:ascii="Baskerville" w:hAnsi="Baskerville" w:cs="Times New Roman"/>
          <w:kern w:val="1"/>
          <w:sz w:val="20"/>
          <w:szCs w:val="20"/>
          <w:lang w:val="en-US"/>
        </w:rPr>
        <w:t>ives his father to the nearest Accident and E</w:t>
      </w:r>
      <w:r w:rsidRPr="001B5D32">
        <w:rPr>
          <w:rFonts w:ascii="Baskerville" w:hAnsi="Baskerville" w:cs="Times New Roman"/>
          <w:kern w:val="1"/>
          <w:sz w:val="20"/>
          <w:szCs w:val="20"/>
          <w:lang w:val="en-US"/>
        </w:rPr>
        <w:t xml:space="preserve">mergency department, breaking the speed limit dangerously, and nearly running over a child along the way. How are we to judge the agent in such a case? Probably not unsympathetically. </w:t>
      </w:r>
      <w:r w:rsidRPr="001B5D32">
        <w:rPr>
          <w:rFonts w:ascii="Baskerville" w:hAnsi="Baskerville" w:cs="Times New Roman"/>
          <w:bCs/>
          <w:sz w:val="20"/>
          <w:szCs w:val="20"/>
          <w:lang w:val="en-US"/>
        </w:rPr>
        <w:t>Admittedly, he has damaged and stolen other people's property and nearly killed someone, but only because he thought he had to act quickly to save his father's life. What is</w:t>
      </w:r>
      <w:r>
        <w:rPr>
          <w:rFonts w:ascii="Baskerville" w:hAnsi="Baskerville" w:cs="Times New Roman"/>
          <w:bCs/>
          <w:sz w:val="20"/>
          <w:szCs w:val="20"/>
          <w:lang w:val="en-US"/>
        </w:rPr>
        <w:t xml:space="preserve"> more, he has succeeded in getting his </w:t>
      </w:r>
      <w:r w:rsidRPr="001B5D32">
        <w:rPr>
          <w:rFonts w:ascii="Baskerville" w:hAnsi="Baskerville" w:cs="Times New Roman"/>
          <w:bCs/>
          <w:sz w:val="20"/>
          <w:szCs w:val="20"/>
          <w:lang w:val="en-US"/>
        </w:rPr>
        <w:t>father to people who are in a position to save his life if the chest pains are a heart attack. What is even more, he has shown presence of mind and ingenuity in a situation where other people might have panicked or succumbed to indecision. Far from having done anything wrong, it might be said, he has only done what is necessary in an emergency. (</w:t>
      </w:r>
      <w:proofErr w:type="spellStart"/>
      <w:r w:rsidRPr="001B5D32">
        <w:rPr>
          <w:rFonts w:ascii="Baskerville" w:hAnsi="Baskerville" w:cs="Times New Roman"/>
          <w:bCs/>
          <w:sz w:val="20"/>
          <w:szCs w:val="20"/>
          <w:lang w:val="en-US"/>
        </w:rPr>
        <w:t>Sorell</w:t>
      </w:r>
      <w:proofErr w:type="spellEnd"/>
      <w:r w:rsidR="00FA0D90">
        <w:rPr>
          <w:rFonts w:ascii="Baskerville" w:hAnsi="Baskerville" w:cs="Times New Roman"/>
          <w:bCs/>
          <w:sz w:val="20"/>
          <w:szCs w:val="20"/>
          <w:lang w:val="en-US"/>
        </w:rPr>
        <w:t xml:space="preserve"> 2003, p.</w:t>
      </w:r>
      <w:r w:rsidRPr="001B5D32">
        <w:rPr>
          <w:rFonts w:ascii="Baskerville" w:hAnsi="Baskerville" w:cs="Times New Roman"/>
          <w:bCs/>
          <w:sz w:val="20"/>
          <w:szCs w:val="20"/>
          <w:lang w:val="en-US"/>
        </w:rPr>
        <w:t xml:space="preserve"> 22-23)</w:t>
      </w:r>
      <w:r w:rsidRPr="001B5D32">
        <w:rPr>
          <w:rFonts w:ascii="Baskerville" w:hAnsi="Baskerville" w:cs="Times"/>
          <w:b/>
          <w:bCs/>
          <w:sz w:val="30"/>
          <w:szCs w:val="30"/>
          <w:lang w:val="en-US"/>
        </w:rPr>
        <w:t xml:space="preserve"> </w:t>
      </w:r>
    </w:p>
    <w:p w14:paraId="2D07EAC3" w14:textId="77777777" w:rsidR="00F25D80" w:rsidRDefault="00F25D80" w:rsidP="00031900">
      <w:pPr>
        <w:widowControl w:val="0"/>
        <w:autoSpaceDE w:val="0"/>
        <w:autoSpaceDN w:val="0"/>
        <w:adjustRightInd w:val="0"/>
        <w:spacing w:after="240" w:line="480" w:lineRule="auto"/>
        <w:contextualSpacing/>
        <w:jc w:val="both"/>
        <w:rPr>
          <w:rFonts w:ascii="Baskerville" w:hAnsi="Baskerville" w:cs="Times New Roman"/>
          <w:sz w:val="22"/>
          <w:szCs w:val="22"/>
          <w:lang w:val="en-US"/>
        </w:rPr>
      </w:pPr>
    </w:p>
    <w:p w14:paraId="58E0F52B" w14:textId="77777777" w:rsidR="001C2106" w:rsidRDefault="00964204" w:rsidP="00031900">
      <w:pPr>
        <w:widowControl w:val="0"/>
        <w:autoSpaceDE w:val="0"/>
        <w:autoSpaceDN w:val="0"/>
        <w:adjustRightInd w:val="0"/>
        <w:spacing w:after="240" w:line="480" w:lineRule="auto"/>
        <w:contextualSpacing/>
        <w:jc w:val="both"/>
        <w:rPr>
          <w:rFonts w:ascii="Baskerville" w:hAnsi="Baskerville" w:cs="Times New Roman"/>
          <w:sz w:val="22"/>
          <w:szCs w:val="22"/>
          <w:lang w:val="en-US"/>
        </w:rPr>
      </w:pPr>
      <w:r w:rsidRPr="001B5D32">
        <w:rPr>
          <w:rFonts w:ascii="Baskerville" w:hAnsi="Baskerville" w:cs="Times New Roman"/>
          <w:sz w:val="22"/>
          <w:szCs w:val="22"/>
          <w:lang w:val="en-US"/>
        </w:rPr>
        <w:t xml:space="preserve">I agree with </w:t>
      </w:r>
      <w:proofErr w:type="spellStart"/>
      <w:r w:rsidRPr="001B5D32">
        <w:rPr>
          <w:rFonts w:ascii="Baskerville" w:hAnsi="Baskerville" w:cs="Times New Roman"/>
          <w:sz w:val="22"/>
          <w:szCs w:val="22"/>
          <w:lang w:val="en-US"/>
        </w:rPr>
        <w:t>Sorell</w:t>
      </w:r>
      <w:proofErr w:type="spellEnd"/>
      <w:r w:rsidRPr="001B5D32">
        <w:rPr>
          <w:rFonts w:ascii="Baskerville" w:hAnsi="Baskerville" w:cs="Times New Roman"/>
          <w:sz w:val="22"/>
          <w:szCs w:val="22"/>
          <w:lang w:val="en-US"/>
        </w:rPr>
        <w:t xml:space="preserve"> that the emergency presented by the old man’s death means that his son is justified in his actions. However, we would judge his son very differently, I believe, if his son </w:t>
      </w:r>
      <w:r w:rsidRPr="001B5D32">
        <w:rPr>
          <w:rFonts w:ascii="Baskerville" w:hAnsi="Baskerville" w:cs="Times New Roman"/>
          <w:i/>
          <w:sz w:val="22"/>
          <w:szCs w:val="22"/>
          <w:lang w:val="en-US"/>
        </w:rPr>
        <w:t xml:space="preserve">pre-emptively </w:t>
      </w:r>
      <w:r w:rsidRPr="001B5D32">
        <w:rPr>
          <w:rFonts w:ascii="Baskerville" w:hAnsi="Baskerville" w:cs="Times New Roman"/>
          <w:sz w:val="22"/>
          <w:szCs w:val="22"/>
          <w:lang w:val="en-US"/>
        </w:rPr>
        <w:t xml:space="preserve">stole cars and sped them around on a regular basis, for the reason that he needed to always be prepared for his father’s potentially suffering a heart attack. It seems that the son’s exceptional conduct is only justified </w:t>
      </w:r>
      <w:r w:rsidRPr="001B5D32">
        <w:rPr>
          <w:rFonts w:ascii="Baskerville" w:hAnsi="Baskerville" w:cs="Times New Roman"/>
          <w:i/>
          <w:sz w:val="22"/>
          <w:szCs w:val="22"/>
          <w:lang w:val="en-US"/>
        </w:rPr>
        <w:t xml:space="preserve">within </w:t>
      </w:r>
      <w:r w:rsidRPr="001B5D32">
        <w:rPr>
          <w:rFonts w:ascii="Baskerville" w:hAnsi="Baskerville" w:cs="Times New Roman"/>
          <w:sz w:val="22"/>
          <w:szCs w:val="22"/>
          <w:lang w:val="en-US"/>
        </w:rPr>
        <w:t xml:space="preserve">the confines of the </w:t>
      </w:r>
      <w:r w:rsidRPr="001B5D32">
        <w:rPr>
          <w:rFonts w:ascii="Baskerville" w:hAnsi="Baskerville" w:cs="Times New Roman"/>
          <w:i/>
          <w:sz w:val="22"/>
          <w:szCs w:val="22"/>
          <w:lang w:val="en-US"/>
        </w:rPr>
        <w:t xml:space="preserve">ongoing </w:t>
      </w:r>
      <w:r w:rsidRPr="001B5D32">
        <w:rPr>
          <w:rFonts w:ascii="Baskerville" w:hAnsi="Baskerville" w:cs="Times New Roman"/>
          <w:sz w:val="22"/>
          <w:szCs w:val="22"/>
          <w:lang w:val="en-US"/>
        </w:rPr>
        <w:t xml:space="preserve">emergency, and not simply to </w:t>
      </w:r>
      <w:r w:rsidRPr="001B5D32">
        <w:rPr>
          <w:rFonts w:ascii="Baskerville" w:hAnsi="Baskerville" w:cs="Times New Roman"/>
          <w:i/>
          <w:sz w:val="22"/>
          <w:szCs w:val="22"/>
          <w:lang w:val="en-US"/>
        </w:rPr>
        <w:t xml:space="preserve">avoid </w:t>
      </w:r>
      <w:r w:rsidRPr="001B5D32">
        <w:rPr>
          <w:rFonts w:ascii="Baskerville" w:hAnsi="Baskerville" w:cs="Times New Roman"/>
          <w:sz w:val="22"/>
          <w:szCs w:val="22"/>
          <w:lang w:val="en-US"/>
        </w:rPr>
        <w:t xml:space="preserve">future instances of imminent danger where his father suffers a heart attack without a car in hand; his avoidance of emergencies </w:t>
      </w:r>
      <w:proofErr w:type="gramStart"/>
      <w:r w:rsidRPr="001B5D32">
        <w:rPr>
          <w:rFonts w:ascii="Baskerville" w:hAnsi="Baskerville" w:cs="Times New Roman"/>
          <w:sz w:val="22"/>
          <w:szCs w:val="22"/>
          <w:lang w:val="en-US"/>
        </w:rPr>
        <w:t>remain</w:t>
      </w:r>
      <w:proofErr w:type="gramEnd"/>
      <w:r w:rsidRPr="001B5D32">
        <w:rPr>
          <w:rFonts w:ascii="Baskerville" w:hAnsi="Baskerville" w:cs="Times New Roman"/>
          <w:sz w:val="22"/>
          <w:szCs w:val="22"/>
          <w:lang w:val="en-US"/>
        </w:rPr>
        <w:t xml:space="preserve"> constrained by ordinary moral rules. Likewise, the aim to </w:t>
      </w:r>
      <w:r w:rsidRPr="001B5D32">
        <w:rPr>
          <w:rFonts w:ascii="Baskerville" w:hAnsi="Baskerville" w:cs="Times New Roman"/>
          <w:i/>
          <w:sz w:val="22"/>
          <w:szCs w:val="22"/>
          <w:lang w:val="en-US"/>
        </w:rPr>
        <w:t xml:space="preserve">avoid </w:t>
      </w:r>
      <w:r w:rsidRPr="001B5D32">
        <w:rPr>
          <w:rFonts w:ascii="Baskerville" w:hAnsi="Baskerville" w:cs="Times New Roman"/>
          <w:sz w:val="22"/>
          <w:szCs w:val="22"/>
          <w:lang w:val="en-US"/>
        </w:rPr>
        <w:t xml:space="preserve">or </w:t>
      </w:r>
      <w:r w:rsidRPr="001B5D32">
        <w:rPr>
          <w:rFonts w:ascii="Baskerville" w:hAnsi="Baskerville" w:cs="Times New Roman"/>
          <w:i/>
          <w:sz w:val="22"/>
          <w:szCs w:val="22"/>
          <w:lang w:val="en-US"/>
        </w:rPr>
        <w:t xml:space="preserve">deter </w:t>
      </w:r>
      <w:r w:rsidRPr="001B5D32">
        <w:rPr>
          <w:rFonts w:ascii="Baskerville" w:hAnsi="Baskerville" w:cs="Times New Roman"/>
          <w:sz w:val="22"/>
          <w:szCs w:val="22"/>
          <w:lang w:val="en-US"/>
        </w:rPr>
        <w:t>future terrorist-related emergencies does no</w:t>
      </w:r>
      <w:r>
        <w:rPr>
          <w:rFonts w:ascii="Baskerville" w:hAnsi="Baskerville" w:cs="Times New Roman"/>
          <w:sz w:val="22"/>
          <w:szCs w:val="22"/>
          <w:lang w:val="en-US"/>
        </w:rPr>
        <w:t>t seem sufficient to justify overriding the moral rules that would otherwise apply</w:t>
      </w:r>
      <w:r w:rsidRPr="001B5D32">
        <w:rPr>
          <w:rFonts w:ascii="Baskerville" w:hAnsi="Baskerville" w:cs="Times New Roman"/>
          <w:sz w:val="22"/>
          <w:szCs w:val="22"/>
          <w:lang w:val="en-US"/>
        </w:rPr>
        <w:t>.</w:t>
      </w:r>
      <w:r w:rsidR="001C2106">
        <w:rPr>
          <w:rFonts w:ascii="Baskerville" w:hAnsi="Baskerville" w:cs="Times New Roman"/>
          <w:sz w:val="22"/>
          <w:szCs w:val="22"/>
          <w:lang w:val="en-US"/>
        </w:rPr>
        <w:t xml:space="preserve"> </w:t>
      </w:r>
    </w:p>
    <w:p w14:paraId="3FA05FEF" w14:textId="77777777" w:rsidR="005103EE" w:rsidRDefault="005103EE" w:rsidP="00031900">
      <w:pPr>
        <w:widowControl w:val="0"/>
        <w:autoSpaceDE w:val="0"/>
        <w:autoSpaceDN w:val="0"/>
        <w:adjustRightInd w:val="0"/>
        <w:spacing w:after="240" w:line="480" w:lineRule="auto"/>
        <w:contextualSpacing/>
        <w:jc w:val="both"/>
        <w:rPr>
          <w:rFonts w:ascii="Baskerville" w:hAnsi="Baskerville" w:cs="Times New Roman"/>
          <w:sz w:val="22"/>
          <w:szCs w:val="22"/>
          <w:lang w:val="en-US"/>
        </w:rPr>
      </w:pPr>
    </w:p>
    <w:p w14:paraId="6AB65FE8" w14:textId="5561EA3A" w:rsidR="001C2106" w:rsidRDefault="00964204" w:rsidP="00031900">
      <w:pPr>
        <w:widowControl w:val="0"/>
        <w:autoSpaceDE w:val="0"/>
        <w:autoSpaceDN w:val="0"/>
        <w:adjustRightInd w:val="0"/>
        <w:spacing w:after="240" w:line="480" w:lineRule="auto"/>
        <w:contextualSpacing/>
        <w:jc w:val="both"/>
        <w:rPr>
          <w:rFonts w:ascii="Baskerville" w:hAnsi="Baskerville" w:cs="Times New Roman"/>
          <w:sz w:val="22"/>
          <w:szCs w:val="22"/>
          <w:lang w:val="en-US"/>
        </w:rPr>
      </w:pPr>
      <w:r w:rsidRPr="001B5D32">
        <w:rPr>
          <w:rFonts w:ascii="Baskerville" w:hAnsi="Baskerville" w:cs="Times New Roman"/>
          <w:sz w:val="22"/>
          <w:szCs w:val="22"/>
          <w:lang w:val="en-US"/>
        </w:rPr>
        <w:t xml:space="preserve">Secondly, even if you disagree that the constant threat of </w:t>
      </w:r>
      <w:r>
        <w:rPr>
          <w:rFonts w:ascii="Baskerville" w:hAnsi="Baskerville" w:cs="Times New Roman"/>
          <w:sz w:val="22"/>
          <w:szCs w:val="22"/>
          <w:lang w:val="en-US"/>
        </w:rPr>
        <w:t xml:space="preserve">a </w:t>
      </w:r>
      <w:r w:rsidRPr="001B5D32">
        <w:rPr>
          <w:rFonts w:ascii="Baskerville" w:hAnsi="Baskerville" w:cs="Times New Roman"/>
          <w:sz w:val="22"/>
          <w:szCs w:val="22"/>
          <w:lang w:val="en-US"/>
        </w:rPr>
        <w:t xml:space="preserve">terrorist attack does not constitute an ongoing, interminable emergency, </w:t>
      </w:r>
      <w:proofErr w:type="spellStart"/>
      <w:r w:rsidRPr="001B5D32">
        <w:rPr>
          <w:rFonts w:ascii="Baskerville" w:hAnsi="Baskerville" w:cs="Times New Roman"/>
          <w:sz w:val="22"/>
          <w:szCs w:val="22"/>
          <w:lang w:val="en-US"/>
        </w:rPr>
        <w:t>Walzer</w:t>
      </w:r>
      <w:proofErr w:type="spellEnd"/>
      <w:r w:rsidRPr="001B5D32">
        <w:rPr>
          <w:rFonts w:ascii="Baskerville" w:hAnsi="Baskerville" w:cs="Times New Roman"/>
          <w:sz w:val="22"/>
          <w:szCs w:val="22"/>
          <w:lang w:val="en-US"/>
        </w:rPr>
        <w:t xml:space="preserve"> clearly states that exceptional measures are only warranted if they are the </w:t>
      </w:r>
      <w:r w:rsidRPr="001B5D32">
        <w:rPr>
          <w:rFonts w:ascii="Baskerville" w:hAnsi="Baskerville" w:cs="Times New Roman"/>
          <w:i/>
          <w:sz w:val="22"/>
          <w:szCs w:val="22"/>
          <w:lang w:val="en-US"/>
        </w:rPr>
        <w:t xml:space="preserve">only </w:t>
      </w:r>
      <w:r w:rsidRPr="001B5D32">
        <w:rPr>
          <w:rFonts w:ascii="Baskerville" w:hAnsi="Baskerville" w:cs="Times New Roman"/>
          <w:sz w:val="22"/>
          <w:szCs w:val="22"/>
          <w:lang w:val="en-US"/>
        </w:rPr>
        <w:t xml:space="preserve">remaining option: </w:t>
      </w:r>
      <w:r w:rsidR="00224E26">
        <w:rPr>
          <w:rFonts w:ascii="Baskerville" w:hAnsi="Baskerville" w:cs="Times New Roman"/>
          <w:sz w:val="22"/>
          <w:szCs w:val="22"/>
          <w:lang w:val="en-US"/>
        </w:rPr>
        <w:t>‘</w:t>
      </w:r>
      <w:r w:rsidRPr="001B5D32">
        <w:rPr>
          <w:rFonts w:ascii="Baskerville" w:hAnsi="Baskerville" w:cs="Times New Roman"/>
          <w:sz w:val="22"/>
          <w:szCs w:val="22"/>
          <w:lang w:val="en-US"/>
        </w:rPr>
        <w:t>Obviously, if there is some other way of avoiding the evil or even a reasonable chance of another way, I must wager differently or elsewhere</w:t>
      </w:r>
      <w:r w:rsidR="00224E26">
        <w:rPr>
          <w:rFonts w:ascii="Baskerville" w:hAnsi="Baskerville" w:cs="Times New Roman"/>
          <w:sz w:val="22"/>
          <w:szCs w:val="22"/>
          <w:lang w:val="en-US"/>
        </w:rPr>
        <w:t>’</w:t>
      </w:r>
      <w:r w:rsidRPr="001B5D32">
        <w:rPr>
          <w:rFonts w:ascii="Baskerville" w:hAnsi="Baskerville" w:cs="Times New Roman"/>
          <w:sz w:val="22"/>
          <w:szCs w:val="22"/>
          <w:lang w:val="en-US"/>
        </w:rPr>
        <w:t xml:space="preserve"> (2</w:t>
      </w:r>
      <w:r>
        <w:rPr>
          <w:rFonts w:ascii="Baskerville" w:hAnsi="Baskerville" w:cs="Times New Roman"/>
          <w:sz w:val="22"/>
          <w:szCs w:val="22"/>
          <w:lang w:val="en-US"/>
        </w:rPr>
        <w:t xml:space="preserve">000, </w:t>
      </w:r>
      <w:r w:rsidR="00FA0D90">
        <w:rPr>
          <w:rFonts w:ascii="Baskerville" w:hAnsi="Baskerville" w:cs="Times New Roman"/>
          <w:sz w:val="22"/>
          <w:szCs w:val="22"/>
          <w:lang w:val="en-US"/>
        </w:rPr>
        <w:t xml:space="preserve">p. </w:t>
      </w:r>
      <w:r>
        <w:rPr>
          <w:rFonts w:ascii="Baskerville" w:hAnsi="Baskerville" w:cs="Times New Roman"/>
          <w:sz w:val="22"/>
          <w:szCs w:val="22"/>
          <w:lang w:val="en-US"/>
        </w:rPr>
        <w:t>2</w:t>
      </w:r>
      <w:r w:rsidRPr="001B5D32">
        <w:rPr>
          <w:rFonts w:ascii="Baskerville" w:hAnsi="Baskerville" w:cs="Times New Roman"/>
          <w:sz w:val="22"/>
          <w:szCs w:val="22"/>
          <w:lang w:val="en-US"/>
        </w:rPr>
        <w:t xml:space="preserve">60). He is not saying that a supreme emergency </w:t>
      </w:r>
      <w:r w:rsidRPr="001B5D32">
        <w:rPr>
          <w:rFonts w:ascii="Baskerville" w:hAnsi="Baskerville" w:cs="Times New Roman"/>
          <w:i/>
          <w:sz w:val="22"/>
          <w:szCs w:val="22"/>
          <w:lang w:val="en-US"/>
        </w:rPr>
        <w:t xml:space="preserve">in itself </w:t>
      </w:r>
      <w:r w:rsidRPr="001B5D32">
        <w:rPr>
          <w:rFonts w:ascii="Baskerville" w:hAnsi="Baskerville" w:cs="Times New Roman"/>
          <w:sz w:val="22"/>
          <w:szCs w:val="22"/>
          <w:lang w:val="en-US"/>
        </w:rPr>
        <w:t xml:space="preserve">can justify exceptional measures. Rather, the burden is on us to prove that we are doing something </w:t>
      </w:r>
      <w:r w:rsidRPr="001B5D32">
        <w:rPr>
          <w:rFonts w:ascii="Baskerville" w:hAnsi="Baskerville" w:cs="Times New Roman"/>
          <w:i/>
          <w:sz w:val="22"/>
          <w:szCs w:val="22"/>
          <w:lang w:val="en-US"/>
        </w:rPr>
        <w:t>necessary</w:t>
      </w:r>
      <w:r w:rsidRPr="001B5D32">
        <w:rPr>
          <w:rFonts w:ascii="Baskerville" w:hAnsi="Baskerville" w:cs="Times New Roman"/>
          <w:sz w:val="22"/>
          <w:szCs w:val="22"/>
          <w:lang w:val="en-US"/>
        </w:rPr>
        <w:t xml:space="preserve">. So the suspension of ordinary morality, at least for </w:t>
      </w:r>
      <w:proofErr w:type="spellStart"/>
      <w:r w:rsidRPr="001B5D32">
        <w:rPr>
          <w:rFonts w:ascii="Baskerville" w:hAnsi="Baskerville" w:cs="Times New Roman"/>
          <w:sz w:val="22"/>
          <w:szCs w:val="22"/>
          <w:lang w:val="en-US"/>
        </w:rPr>
        <w:t>Walzer</w:t>
      </w:r>
      <w:proofErr w:type="spellEnd"/>
      <w:r w:rsidRPr="001B5D32">
        <w:rPr>
          <w:rFonts w:ascii="Baskerville" w:hAnsi="Baskerville" w:cs="Times New Roman"/>
          <w:sz w:val="22"/>
          <w:szCs w:val="22"/>
          <w:lang w:val="en-US"/>
        </w:rPr>
        <w:t xml:space="preserve">, is not something that is warranted </w:t>
      </w:r>
      <w:r w:rsidRPr="001B5D32">
        <w:rPr>
          <w:rFonts w:ascii="Baskerville" w:hAnsi="Baskerville" w:cs="Times New Roman"/>
          <w:i/>
          <w:sz w:val="22"/>
          <w:szCs w:val="22"/>
          <w:lang w:val="en-US"/>
        </w:rPr>
        <w:t>the instant</w:t>
      </w:r>
      <w:r w:rsidRPr="001B5D32">
        <w:rPr>
          <w:rFonts w:ascii="Baskerville" w:hAnsi="Baskerville" w:cs="Times New Roman"/>
          <w:sz w:val="22"/>
          <w:szCs w:val="22"/>
          <w:lang w:val="en-US"/>
        </w:rPr>
        <w:t xml:space="preserve"> we come face-to-face with an emergency</w:t>
      </w:r>
      <w:r w:rsidR="00DE240B">
        <w:rPr>
          <w:rFonts w:ascii="Baskerville" w:hAnsi="Baskerville" w:cs="Times New Roman"/>
          <w:sz w:val="22"/>
          <w:szCs w:val="22"/>
          <w:lang w:val="en-US"/>
        </w:rPr>
        <w:t>. Instead</w:t>
      </w:r>
      <w:r w:rsidRPr="001B5D32">
        <w:rPr>
          <w:rFonts w:ascii="Baskerville" w:hAnsi="Baskerville" w:cs="Times New Roman"/>
          <w:sz w:val="22"/>
          <w:szCs w:val="22"/>
          <w:lang w:val="en-US"/>
        </w:rPr>
        <w:t xml:space="preserve">, </w:t>
      </w:r>
      <w:r w:rsidRPr="001B5D32">
        <w:rPr>
          <w:rFonts w:ascii="Baskerville" w:hAnsi="Baskerville" w:cs="Times New Roman"/>
          <w:sz w:val="22"/>
          <w:szCs w:val="22"/>
          <w:lang w:val="en-US"/>
        </w:rPr>
        <w:lastRenderedPageBreak/>
        <w:t>it happens when we have reached a stage where it is clear that no other feasible alternatives will succeed in averting the crisis. Thus, according to this standard, it would be inadequate to say that terrorism, by its natur</w:t>
      </w:r>
      <w:r w:rsidR="00053156">
        <w:rPr>
          <w:rFonts w:ascii="Baskerville" w:hAnsi="Baskerville" w:cs="Times New Roman"/>
          <w:sz w:val="22"/>
          <w:szCs w:val="22"/>
          <w:lang w:val="en-US"/>
        </w:rPr>
        <w:t>e, overrides the principle of equal respect</w:t>
      </w:r>
      <w:r w:rsidRPr="001B5D32">
        <w:rPr>
          <w:rFonts w:ascii="Baskerville" w:hAnsi="Baskerville" w:cs="Times New Roman"/>
          <w:sz w:val="22"/>
          <w:szCs w:val="22"/>
          <w:lang w:val="en-US"/>
        </w:rPr>
        <w:t xml:space="preserve">. In order to make this claim, an extra step must be performed to show that we </w:t>
      </w:r>
      <w:r w:rsidRPr="00DE240B">
        <w:rPr>
          <w:rFonts w:ascii="Baskerville" w:hAnsi="Baskerville" w:cs="Times New Roman"/>
          <w:i/>
          <w:sz w:val="22"/>
          <w:szCs w:val="22"/>
          <w:lang w:val="en-US"/>
        </w:rPr>
        <w:t>have no choice but to do so</w:t>
      </w:r>
      <w:r>
        <w:rPr>
          <w:rFonts w:ascii="Baskerville" w:hAnsi="Baskerville" w:cs="Times New Roman"/>
          <w:sz w:val="22"/>
          <w:szCs w:val="22"/>
          <w:lang w:val="en-US"/>
        </w:rPr>
        <w:t xml:space="preserve"> under present circumstances</w:t>
      </w:r>
      <w:r w:rsidRPr="001B5D32">
        <w:rPr>
          <w:rFonts w:ascii="Baskerville" w:hAnsi="Baskerville" w:cs="Times New Roman"/>
          <w:sz w:val="22"/>
          <w:szCs w:val="22"/>
          <w:lang w:val="en-US"/>
        </w:rPr>
        <w:t>. Whether or not this is true is beyond the scope of</w:t>
      </w:r>
      <w:r w:rsidR="005103EE">
        <w:rPr>
          <w:rFonts w:ascii="Baskerville" w:hAnsi="Baskerville" w:cs="Times New Roman"/>
          <w:sz w:val="22"/>
          <w:szCs w:val="22"/>
          <w:lang w:val="en-US"/>
        </w:rPr>
        <w:t xml:space="preserve"> my paper</w:t>
      </w:r>
      <w:r w:rsidRPr="001B5D32">
        <w:rPr>
          <w:rFonts w:ascii="Baskerville" w:hAnsi="Baskerville" w:cs="Times New Roman"/>
          <w:sz w:val="22"/>
          <w:szCs w:val="22"/>
          <w:lang w:val="en-US"/>
        </w:rPr>
        <w:t>, but I suspect that it is unlikely</w:t>
      </w:r>
      <w:r>
        <w:rPr>
          <w:rFonts w:ascii="Baskerville" w:hAnsi="Baskerville" w:cs="Times New Roman"/>
          <w:sz w:val="22"/>
          <w:szCs w:val="22"/>
          <w:lang w:val="en-US"/>
        </w:rPr>
        <w:t>, and past historical events seem to dissuad</w:t>
      </w:r>
      <w:r w:rsidR="00DE240B">
        <w:rPr>
          <w:rFonts w:ascii="Baskerville" w:hAnsi="Baskerville" w:cs="Times New Roman"/>
          <w:sz w:val="22"/>
          <w:szCs w:val="22"/>
          <w:lang w:val="en-US"/>
        </w:rPr>
        <w:t>e us from believing so. The mass</w:t>
      </w:r>
      <w:r>
        <w:rPr>
          <w:rFonts w:ascii="Baskerville" w:hAnsi="Baskerville" w:cs="Times New Roman"/>
          <w:sz w:val="22"/>
          <w:szCs w:val="22"/>
          <w:lang w:val="en-US"/>
        </w:rPr>
        <w:t xml:space="preserve"> removal of Japanese-Americans was publicly </w:t>
      </w:r>
      <w:r w:rsidR="00224E26">
        <w:rPr>
          <w:rFonts w:ascii="Baskerville" w:hAnsi="Baskerville" w:cs="Times New Roman"/>
          <w:sz w:val="22"/>
          <w:szCs w:val="22"/>
          <w:lang w:val="en-US"/>
        </w:rPr>
        <w:t>‘</w:t>
      </w:r>
      <w:r>
        <w:rPr>
          <w:rFonts w:ascii="Baskerville" w:hAnsi="Baskerville" w:cs="Times New Roman"/>
          <w:sz w:val="22"/>
          <w:szCs w:val="22"/>
          <w:lang w:val="en-US"/>
        </w:rPr>
        <w:t>deemed the only effective way to clear up a situation that was becoming more critical and chaotic with ever</w:t>
      </w:r>
      <w:r w:rsidR="00DE240B">
        <w:rPr>
          <w:rFonts w:ascii="Baskerville" w:hAnsi="Baskerville" w:cs="Times New Roman"/>
          <w:sz w:val="22"/>
          <w:szCs w:val="22"/>
          <w:lang w:val="en-US"/>
        </w:rPr>
        <w:t>y passing week of the war</w:t>
      </w:r>
      <w:r w:rsidR="00224E26">
        <w:rPr>
          <w:rFonts w:ascii="Baskerville" w:hAnsi="Baskerville" w:cs="Times New Roman"/>
          <w:sz w:val="22"/>
          <w:szCs w:val="22"/>
          <w:lang w:val="en-US"/>
        </w:rPr>
        <w:t>’</w:t>
      </w:r>
      <w:r w:rsidR="00DE240B">
        <w:rPr>
          <w:rFonts w:ascii="Baskerville" w:hAnsi="Baskerville" w:cs="Times New Roman"/>
          <w:sz w:val="22"/>
          <w:szCs w:val="22"/>
          <w:lang w:val="en-US"/>
        </w:rPr>
        <w:t xml:space="preserve"> (</w:t>
      </w:r>
      <w:proofErr w:type="spellStart"/>
      <w:r w:rsidR="00BA72F4">
        <w:rPr>
          <w:rFonts w:ascii="Baskerville" w:hAnsi="Baskerville" w:cs="Times New Roman"/>
          <w:sz w:val="22"/>
          <w:szCs w:val="22"/>
          <w:lang w:val="en-US"/>
        </w:rPr>
        <w:t>Guo</w:t>
      </w:r>
      <w:proofErr w:type="spellEnd"/>
      <w:r w:rsidR="00FA0D90">
        <w:rPr>
          <w:rFonts w:ascii="Baskerville" w:hAnsi="Baskerville" w:cs="Times New Roman"/>
          <w:sz w:val="22"/>
          <w:szCs w:val="22"/>
          <w:lang w:val="en-US"/>
        </w:rPr>
        <w:t>, 2015</w:t>
      </w:r>
      <w:r>
        <w:rPr>
          <w:rFonts w:ascii="Baskerville" w:hAnsi="Baskerville" w:cs="Times New Roman"/>
          <w:sz w:val="22"/>
          <w:szCs w:val="22"/>
          <w:lang w:val="en-US"/>
        </w:rPr>
        <w:t xml:space="preserve">). However, it has since been revealed that the government knew that they posed little security threat, and were incarcerated mainly to quell public fears about the </w:t>
      </w:r>
      <w:r w:rsidR="00224E26">
        <w:rPr>
          <w:rFonts w:ascii="Baskerville" w:hAnsi="Baskerville" w:cs="Times New Roman"/>
          <w:sz w:val="22"/>
          <w:szCs w:val="22"/>
          <w:lang w:val="en-US"/>
        </w:rPr>
        <w:t>‘</w:t>
      </w:r>
      <w:r>
        <w:rPr>
          <w:rFonts w:ascii="Baskerville" w:hAnsi="Baskerville" w:cs="Times New Roman"/>
          <w:sz w:val="22"/>
          <w:szCs w:val="22"/>
          <w:lang w:val="en-US"/>
        </w:rPr>
        <w:t>sly and treacherous</w:t>
      </w:r>
      <w:r w:rsidR="00224E26">
        <w:rPr>
          <w:rFonts w:ascii="Baskerville" w:hAnsi="Baskerville" w:cs="Times New Roman"/>
          <w:sz w:val="22"/>
          <w:szCs w:val="22"/>
          <w:lang w:val="en-US"/>
        </w:rPr>
        <w:t>’</w:t>
      </w:r>
      <w:r>
        <w:rPr>
          <w:rFonts w:ascii="Baskerville" w:hAnsi="Baskerville" w:cs="Times New Roman"/>
          <w:sz w:val="22"/>
          <w:szCs w:val="22"/>
          <w:lang w:val="en-US"/>
        </w:rPr>
        <w:t xml:space="preserve"> nature of Japanese people (ibid). This cautionary tale illustrates the dangers o</w:t>
      </w:r>
      <w:r w:rsidR="005103EE">
        <w:rPr>
          <w:rFonts w:ascii="Baskerville" w:hAnsi="Baskerville" w:cs="Times New Roman"/>
          <w:sz w:val="22"/>
          <w:szCs w:val="22"/>
          <w:lang w:val="en-US"/>
        </w:rPr>
        <w:t>f violating the requirements of</w:t>
      </w:r>
      <w:r w:rsidR="00F25D80">
        <w:rPr>
          <w:rFonts w:ascii="Baskerville" w:hAnsi="Baskerville" w:cs="Times New Roman"/>
          <w:sz w:val="22"/>
          <w:szCs w:val="22"/>
          <w:lang w:val="en-US"/>
        </w:rPr>
        <w:t xml:space="preserve"> equal respect </w:t>
      </w:r>
      <w:r>
        <w:rPr>
          <w:rFonts w:ascii="Baskerville" w:hAnsi="Baskerville" w:cs="Times New Roman"/>
          <w:sz w:val="22"/>
          <w:szCs w:val="22"/>
          <w:lang w:val="en-US"/>
        </w:rPr>
        <w:t>on the grounds that it appeared to be warranted by a national security emergency</w:t>
      </w:r>
      <w:r w:rsidR="0047716F">
        <w:rPr>
          <w:rFonts w:ascii="Baskerville" w:hAnsi="Baskerville" w:cs="Times New Roman"/>
          <w:sz w:val="22"/>
          <w:szCs w:val="22"/>
          <w:lang w:val="en-US"/>
        </w:rPr>
        <w:t>.</w:t>
      </w:r>
    </w:p>
    <w:p w14:paraId="06720160" w14:textId="77777777" w:rsidR="009D7292" w:rsidRDefault="009D7292"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sz w:val="22"/>
          <w:szCs w:val="22"/>
          <w:lang w:val="en-US"/>
        </w:rPr>
      </w:pPr>
    </w:p>
    <w:p w14:paraId="3E80D2F6" w14:textId="24E7A5F3" w:rsidR="00F25D80" w:rsidRDefault="00964204"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sz w:val="22"/>
          <w:szCs w:val="22"/>
          <w:lang w:val="en-US"/>
        </w:rPr>
      </w:pPr>
      <w:r w:rsidRPr="001B5D32">
        <w:rPr>
          <w:rFonts w:ascii="Baskerville" w:hAnsi="Baskerville" w:cs="Times New Roman"/>
          <w:kern w:val="1"/>
          <w:sz w:val="22"/>
          <w:szCs w:val="22"/>
          <w:lang w:val="en-US"/>
        </w:rPr>
        <w:t xml:space="preserve">To sum up, despite the appeal of </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emergencies</w:t>
      </w:r>
      <w:r w:rsidR="00224E26">
        <w:rPr>
          <w:rFonts w:ascii="Baskerville" w:hAnsi="Baskerville" w:cs="Times New Roman"/>
          <w:kern w:val="1"/>
          <w:sz w:val="22"/>
          <w:szCs w:val="22"/>
          <w:lang w:val="en-US"/>
        </w:rPr>
        <w:t>’</w:t>
      </w:r>
      <w:r w:rsidRPr="001B5D32">
        <w:rPr>
          <w:rFonts w:ascii="Baskerville" w:hAnsi="Baskerville" w:cs="Times New Roman"/>
          <w:kern w:val="1"/>
          <w:sz w:val="22"/>
          <w:szCs w:val="22"/>
          <w:lang w:val="en-US"/>
        </w:rPr>
        <w:t xml:space="preserve"> and the </w:t>
      </w:r>
      <w:r>
        <w:rPr>
          <w:rFonts w:ascii="Baskerville" w:hAnsi="Baskerville" w:cs="Times New Roman"/>
          <w:kern w:val="1"/>
          <w:sz w:val="22"/>
          <w:szCs w:val="22"/>
          <w:lang w:val="en-US"/>
        </w:rPr>
        <w:t>overriding of moral rules that they may seem to justify in some cases</w:t>
      </w:r>
      <w:r w:rsidRPr="001B5D32">
        <w:rPr>
          <w:rFonts w:ascii="Baskerville" w:hAnsi="Baskerville" w:cs="Times New Roman"/>
          <w:kern w:val="1"/>
          <w:sz w:val="22"/>
          <w:szCs w:val="22"/>
          <w:lang w:val="en-US"/>
        </w:rPr>
        <w:t>, the pursuit of anti-terrorist security measures must remain reined in by the demands of</w:t>
      </w:r>
      <w:r w:rsidR="00053156">
        <w:rPr>
          <w:rFonts w:ascii="Baskerville" w:hAnsi="Baskerville" w:cs="Times New Roman"/>
          <w:kern w:val="1"/>
          <w:sz w:val="22"/>
          <w:szCs w:val="22"/>
          <w:lang w:val="en-US"/>
        </w:rPr>
        <w:t xml:space="preserve"> equal respect</w:t>
      </w:r>
      <w:r w:rsidRPr="001B5D32">
        <w:rPr>
          <w:rFonts w:ascii="Baskerville" w:hAnsi="Baskerville" w:cs="Times New Roman"/>
          <w:kern w:val="1"/>
          <w:sz w:val="22"/>
          <w:szCs w:val="22"/>
          <w:lang w:val="en-US"/>
        </w:rPr>
        <w:t>.</w:t>
      </w:r>
      <w:r>
        <w:rPr>
          <w:rFonts w:ascii="Baskerville" w:hAnsi="Baskerville" w:cs="Times New Roman"/>
          <w:kern w:val="1"/>
          <w:sz w:val="22"/>
          <w:szCs w:val="22"/>
          <w:lang w:val="en-US"/>
        </w:rPr>
        <w:t xml:space="preserve"> This does not</w:t>
      </w:r>
      <w:r w:rsidR="002061AE">
        <w:rPr>
          <w:rFonts w:ascii="Baskerville" w:hAnsi="Baskerville" w:cs="Times New Roman"/>
          <w:kern w:val="1"/>
          <w:sz w:val="22"/>
          <w:szCs w:val="22"/>
          <w:lang w:val="en-US"/>
        </w:rPr>
        <w:t xml:space="preserve"> necessarily</w:t>
      </w:r>
      <w:r>
        <w:rPr>
          <w:rFonts w:ascii="Baskerville" w:hAnsi="Baskerville" w:cs="Times New Roman"/>
          <w:kern w:val="1"/>
          <w:sz w:val="22"/>
          <w:szCs w:val="22"/>
          <w:lang w:val="en-US"/>
        </w:rPr>
        <w:t xml:space="preserve"> rule out denationalization as an option where </w:t>
      </w:r>
      <w:r>
        <w:rPr>
          <w:rFonts w:ascii="Baskerville" w:hAnsi="Baskerville" w:cs="Times New Roman"/>
          <w:i/>
          <w:kern w:val="1"/>
          <w:sz w:val="22"/>
          <w:szCs w:val="22"/>
          <w:lang w:val="en-US"/>
        </w:rPr>
        <w:t xml:space="preserve">all </w:t>
      </w:r>
      <w:r>
        <w:rPr>
          <w:rFonts w:ascii="Baskerville" w:hAnsi="Baskerville" w:cs="Times New Roman"/>
          <w:kern w:val="1"/>
          <w:sz w:val="22"/>
          <w:szCs w:val="22"/>
          <w:lang w:val="en-US"/>
        </w:rPr>
        <w:t xml:space="preserve">are equally subject to it, but only in instances where </w:t>
      </w:r>
      <w:r>
        <w:rPr>
          <w:rFonts w:ascii="Baskerville" w:hAnsi="Baskerville" w:cs="Times New Roman"/>
          <w:i/>
          <w:kern w:val="1"/>
          <w:sz w:val="22"/>
          <w:szCs w:val="22"/>
          <w:lang w:val="en-US"/>
        </w:rPr>
        <w:t xml:space="preserve">some </w:t>
      </w:r>
      <w:r>
        <w:rPr>
          <w:rFonts w:ascii="Baskerville" w:hAnsi="Baskerville" w:cs="Times New Roman"/>
          <w:kern w:val="1"/>
          <w:sz w:val="22"/>
          <w:szCs w:val="22"/>
          <w:lang w:val="en-US"/>
        </w:rPr>
        <w:t>are singled out.</w:t>
      </w:r>
    </w:p>
    <w:p w14:paraId="59C405F1" w14:textId="77777777" w:rsidR="002061AE" w:rsidRDefault="002061AE" w:rsidP="00031900">
      <w:pPr>
        <w:widowControl w:val="0"/>
        <w:tabs>
          <w:tab w:val="left" w:pos="0"/>
        </w:tabs>
        <w:autoSpaceDE w:val="0"/>
        <w:autoSpaceDN w:val="0"/>
        <w:adjustRightInd w:val="0"/>
        <w:spacing w:before="3" w:line="480" w:lineRule="auto"/>
        <w:ind w:right="167"/>
        <w:contextualSpacing/>
        <w:jc w:val="both"/>
        <w:rPr>
          <w:rFonts w:ascii="Baskerville" w:hAnsi="Baskerville" w:cs="Times New Roman"/>
          <w:kern w:val="1"/>
          <w:position w:val="-1"/>
          <w:sz w:val="22"/>
          <w:szCs w:val="22"/>
          <w:u w:val="single"/>
          <w:lang w:val="en-US"/>
        </w:rPr>
      </w:pPr>
    </w:p>
    <w:p w14:paraId="32F73D16" w14:textId="4BF9A2BD" w:rsidR="00964204" w:rsidRPr="00F25D80" w:rsidRDefault="00964204" w:rsidP="00522D66">
      <w:pPr>
        <w:widowControl w:val="0"/>
        <w:tabs>
          <w:tab w:val="left" w:pos="0"/>
        </w:tabs>
        <w:autoSpaceDE w:val="0"/>
        <w:autoSpaceDN w:val="0"/>
        <w:adjustRightInd w:val="0"/>
        <w:spacing w:before="3" w:line="480" w:lineRule="auto"/>
        <w:ind w:right="167"/>
        <w:contextualSpacing/>
        <w:jc w:val="both"/>
        <w:outlineLvl w:val="0"/>
        <w:rPr>
          <w:rFonts w:ascii="Baskerville" w:hAnsi="Baskerville" w:cs="Times New Roman"/>
          <w:kern w:val="1"/>
          <w:sz w:val="22"/>
          <w:szCs w:val="22"/>
          <w:lang w:val="en-US"/>
        </w:rPr>
      </w:pPr>
      <w:r>
        <w:rPr>
          <w:rFonts w:ascii="Baskerville" w:hAnsi="Baskerville" w:cs="Times New Roman"/>
          <w:kern w:val="1"/>
          <w:position w:val="-1"/>
          <w:sz w:val="22"/>
          <w:szCs w:val="22"/>
          <w:u w:val="single"/>
          <w:lang w:val="en-US"/>
        </w:rPr>
        <w:t>Denationalization</w:t>
      </w:r>
      <w:r w:rsidR="006F7274">
        <w:rPr>
          <w:rFonts w:ascii="Baskerville" w:hAnsi="Baskerville" w:cs="Times New Roman"/>
          <w:kern w:val="1"/>
          <w:position w:val="-1"/>
          <w:sz w:val="22"/>
          <w:szCs w:val="22"/>
          <w:u w:val="single"/>
          <w:lang w:val="en-US"/>
        </w:rPr>
        <w:t xml:space="preserve"> and equal respect</w:t>
      </w:r>
    </w:p>
    <w:p w14:paraId="51EF30B6"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u w:val="single"/>
          <w:lang w:val="en-US"/>
        </w:rPr>
      </w:pPr>
    </w:p>
    <w:p w14:paraId="602C870A" w14:textId="10B3DAB4"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I have sought to show that we have legitimate grounds for valuing national security, but that our pursuit of national security must continue to be reined in by</w:t>
      </w:r>
      <w:r w:rsidR="00F25D80">
        <w:rPr>
          <w:rFonts w:ascii="Baskerville" w:hAnsi="Baskerville" w:cs="Times New Roman"/>
          <w:kern w:val="1"/>
          <w:position w:val="-1"/>
          <w:sz w:val="22"/>
          <w:szCs w:val="22"/>
          <w:lang w:val="en-US"/>
        </w:rPr>
        <w:t xml:space="preserve"> equal respect for all</w:t>
      </w:r>
      <w:r w:rsidRPr="001B5D32">
        <w:rPr>
          <w:rFonts w:ascii="Baskerville" w:hAnsi="Baskerville" w:cs="Times New Roman"/>
          <w:kern w:val="1"/>
          <w:position w:val="-1"/>
          <w:sz w:val="22"/>
          <w:szCs w:val="22"/>
          <w:lang w:val="en-US"/>
        </w:rPr>
        <w:t>. Keeping this constraint in mind, I will</w:t>
      </w:r>
      <w:r w:rsidR="00F42866">
        <w:rPr>
          <w:rFonts w:ascii="Baskerville" w:hAnsi="Baskerville" w:cs="Times New Roman"/>
          <w:kern w:val="1"/>
          <w:position w:val="-1"/>
          <w:sz w:val="22"/>
          <w:szCs w:val="22"/>
          <w:lang w:val="en-US"/>
        </w:rPr>
        <w:t xml:space="preserve"> evaluate the </w:t>
      </w:r>
      <w:r w:rsidRPr="001B5D32">
        <w:rPr>
          <w:rFonts w:ascii="Baskerville" w:hAnsi="Baskerville" w:cs="Times New Roman"/>
          <w:kern w:val="1"/>
          <w:position w:val="-1"/>
          <w:sz w:val="22"/>
          <w:szCs w:val="22"/>
          <w:lang w:val="en-US"/>
        </w:rPr>
        <w:t xml:space="preserve">UK’s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policy</w:t>
      </w:r>
      <w:r w:rsidR="00F42866">
        <w:rPr>
          <w:rFonts w:ascii="Baskerville" w:hAnsi="Baskerville" w:cs="Times New Roman"/>
          <w:kern w:val="1"/>
          <w:position w:val="-1"/>
          <w:sz w:val="22"/>
          <w:szCs w:val="22"/>
          <w:lang w:val="en-US"/>
        </w:rPr>
        <w:t xml:space="preserve"> towards dual citizens</w:t>
      </w:r>
      <w:r w:rsidRPr="001B5D32">
        <w:rPr>
          <w:rFonts w:ascii="Baskerville" w:hAnsi="Baskerville" w:cs="Times New Roman"/>
          <w:kern w:val="1"/>
          <w:position w:val="-1"/>
          <w:sz w:val="22"/>
          <w:szCs w:val="22"/>
          <w:lang w:val="en-US"/>
        </w:rPr>
        <w:t xml:space="preserve">. </w:t>
      </w:r>
    </w:p>
    <w:p w14:paraId="27456B11"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7E8CFFCA" w14:textId="4A50A177" w:rsidR="00517D9B"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Recall that, under UK law, both naturalized and native-born citizens can be denationalized, but typically only if they have dual citizenship. As I have also mentioned, naturalized citizens who are single nationals can be denationalized if there are reasonable grounds to believe that they could acquire another nationality, but I leave aside this issue for now.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believes that the distinction</w:t>
      </w:r>
      <w:r>
        <w:rPr>
          <w:rFonts w:ascii="Baskerville" w:hAnsi="Baskerville" w:cs="Times New Roman"/>
          <w:kern w:val="1"/>
          <w:position w:val="-1"/>
          <w:sz w:val="22"/>
          <w:szCs w:val="22"/>
          <w:lang w:val="en-US"/>
        </w:rPr>
        <w:t xml:space="preserve"> made</w:t>
      </w:r>
      <w:r w:rsidRPr="001B5D32">
        <w:rPr>
          <w:rFonts w:ascii="Baskerville" w:hAnsi="Baskerville" w:cs="Times New Roman"/>
          <w:kern w:val="1"/>
          <w:position w:val="-1"/>
          <w:sz w:val="22"/>
          <w:szCs w:val="22"/>
          <w:lang w:val="en-US"/>
        </w:rPr>
        <w:t xml:space="preserve"> </w:t>
      </w:r>
      <w:r w:rsidRPr="001B5D32">
        <w:rPr>
          <w:rFonts w:ascii="Baskerville" w:hAnsi="Baskerville" w:cs="Times New Roman"/>
          <w:kern w:val="1"/>
          <w:position w:val="-1"/>
          <w:sz w:val="22"/>
          <w:szCs w:val="22"/>
          <w:lang w:val="en-US"/>
        </w:rPr>
        <w:lastRenderedPageBreak/>
        <w:t xml:space="preserve">between dual nationals and single nationals is illegitimate. As he writes,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If dual national citizens can commit the same crime but not be subject to the same penalty as single national citizens, then, it seems, they can rightly claim that they are being treated as second-class citizens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w:t>
      </w:r>
      <w:r>
        <w:rPr>
          <w:rFonts w:ascii="Baskerville" w:hAnsi="Baskerville" w:cs="Times New Roman"/>
          <w:kern w:val="1"/>
          <w:position w:val="-1"/>
          <w:sz w:val="22"/>
          <w:szCs w:val="22"/>
          <w:lang w:val="en-US"/>
        </w:rPr>
        <w:t xml:space="preserve">2011, </w:t>
      </w:r>
      <w:r w:rsidR="00FA0D90">
        <w:rPr>
          <w:rFonts w:ascii="Baskerville" w:hAnsi="Baskerville" w:cs="Times New Roman"/>
          <w:kern w:val="1"/>
          <w:position w:val="-1"/>
          <w:sz w:val="22"/>
          <w:szCs w:val="22"/>
          <w:lang w:val="en-US"/>
        </w:rPr>
        <w:t xml:space="preserve">p. </w:t>
      </w:r>
      <w:r w:rsidRPr="001B5D32">
        <w:rPr>
          <w:rFonts w:ascii="Baskerville" w:hAnsi="Baskerville" w:cs="Times New Roman"/>
          <w:kern w:val="1"/>
          <w:position w:val="-1"/>
          <w:sz w:val="22"/>
          <w:szCs w:val="22"/>
          <w:lang w:val="en-US"/>
        </w:rPr>
        <w:t>18).</w:t>
      </w:r>
      <w:r w:rsidR="00F42866">
        <w:rPr>
          <w:rFonts w:ascii="Baskerville" w:hAnsi="Baskerville" w:cs="Times New Roman"/>
          <w:kern w:val="1"/>
          <w:position w:val="-1"/>
          <w:sz w:val="22"/>
          <w:szCs w:val="22"/>
          <w:lang w:val="en-US"/>
        </w:rPr>
        <w:t xml:space="preserve"> Here, I interpret </w:t>
      </w:r>
      <w:r w:rsidR="00224E26">
        <w:rPr>
          <w:rFonts w:ascii="Baskerville" w:hAnsi="Baskerville" w:cs="Times New Roman"/>
          <w:kern w:val="1"/>
          <w:position w:val="-1"/>
          <w:sz w:val="22"/>
          <w:szCs w:val="22"/>
          <w:lang w:val="en-US"/>
        </w:rPr>
        <w:t>‘</w:t>
      </w:r>
      <w:r w:rsidR="00F42866">
        <w:rPr>
          <w:rFonts w:ascii="Baskerville" w:hAnsi="Baskerville" w:cs="Times New Roman"/>
          <w:kern w:val="1"/>
          <w:position w:val="-1"/>
          <w:sz w:val="22"/>
          <w:szCs w:val="22"/>
          <w:lang w:val="en-US"/>
        </w:rPr>
        <w:t>treatment as second-class citizens</w:t>
      </w:r>
      <w:r w:rsidR="00224E26">
        <w:rPr>
          <w:rFonts w:ascii="Baskerville" w:hAnsi="Baskerville" w:cs="Times New Roman"/>
          <w:kern w:val="1"/>
          <w:position w:val="-1"/>
          <w:sz w:val="22"/>
          <w:szCs w:val="22"/>
          <w:lang w:val="en-US"/>
        </w:rPr>
        <w:t>’</w:t>
      </w:r>
      <w:r w:rsidR="00F42866">
        <w:rPr>
          <w:rFonts w:ascii="Baskerville" w:hAnsi="Baskerville" w:cs="Times New Roman"/>
          <w:kern w:val="1"/>
          <w:position w:val="-1"/>
          <w:sz w:val="22"/>
          <w:szCs w:val="22"/>
          <w:lang w:val="en-US"/>
        </w:rPr>
        <w:t xml:space="preserve"> to mean that the state has treated some citizens as </w:t>
      </w:r>
      <w:r w:rsidR="00F42866">
        <w:rPr>
          <w:rFonts w:ascii="Baskerville" w:hAnsi="Baskerville" w:cs="Times New Roman"/>
          <w:i/>
          <w:kern w:val="1"/>
          <w:position w:val="-1"/>
          <w:sz w:val="22"/>
          <w:szCs w:val="22"/>
          <w:lang w:val="en-US"/>
        </w:rPr>
        <w:t xml:space="preserve">inferior </w:t>
      </w:r>
      <w:r w:rsidR="00F42866">
        <w:rPr>
          <w:rFonts w:ascii="Baskerville" w:hAnsi="Baskerville" w:cs="Times New Roman"/>
          <w:kern w:val="1"/>
          <w:position w:val="-1"/>
          <w:sz w:val="22"/>
          <w:szCs w:val="22"/>
          <w:lang w:val="en-US"/>
        </w:rPr>
        <w:t xml:space="preserve">to others, and therefore </w:t>
      </w:r>
      <w:r w:rsidR="00F42866">
        <w:rPr>
          <w:rFonts w:ascii="Baskerville" w:hAnsi="Baskerville" w:cs="Times New Roman"/>
          <w:i/>
          <w:kern w:val="1"/>
          <w:position w:val="-1"/>
          <w:sz w:val="22"/>
          <w:szCs w:val="22"/>
          <w:lang w:val="en-US"/>
        </w:rPr>
        <w:t xml:space="preserve">failed </w:t>
      </w:r>
      <w:r w:rsidR="00F42866">
        <w:rPr>
          <w:rFonts w:ascii="Baskerville" w:hAnsi="Baskerville" w:cs="Times New Roman"/>
          <w:kern w:val="1"/>
          <w:position w:val="-1"/>
          <w:sz w:val="22"/>
          <w:szCs w:val="22"/>
          <w:lang w:val="en-US"/>
        </w:rPr>
        <w:t>in its duty to treat all citizens with equal respect.</w:t>
      </w:r>
      <w:r w:rsidRPr="001B5D32">
        <w:rPr>
          <w:rFonts w:ascii="Baskerville" w:hAnsi="Baskerville" w:cs="Times New Roman"/>
          <w:kern w:val="1"/>
          <w:position w:val="-1"/>
          <w:sz w:val="22"/>
          <w:szCs w:val="22"/>
          <w:lang w:val="en-US"/>
        </w:rPr>
        <w:t xml:space="preserve"> </w:t>
      </w:r>
    </w:p>
    <w:p w14:paraId="1930B559" w14:textId="77777777" w:rsidR="00517D9B" w:rsidRDefault="00517D9B"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2D293C40" w14:textId="032FFB0E" w:rsidR="00964204" w:rsidRPr="001B5D32" w:rsidRDefault="00517D9B"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roofErr w:type="spellStart"/>
      <w:r>
        <w:rPr>
          <w:rFonts w:ascii="Baskerville" w:hAnsi="Baskerville" w:cs="Times New Roman"/>
          <w:kern w:val="1"/>
          <w:position w:val="-1"/>
          <w:sz w:val="22"/>
          <w:szCs w:val="22"/>
          <w:lang w:val="en-US"/>
        </w:rPr>
        <w:t>Gibney</w:t>
      </w:r>
      <w:proofErr w:type="spellEnd"/>
      <w:r>
        <w:rPr>
          <w:rFonts w:ascii="Baskerville" w:hAnsi="Baskerville" w:cs="Times New Roman"/>
          <w:kern w:val="1"/>
          <w:position w:val="-1"/>
          <w:sz w:val="22"/>
          <w:szCs w:val="22"/>
          <w:lang w:val="en-US"/>
        </w:rPr>
        <w:t xml:space="preserve"> considers</w:t>
      </w:r>
      <w:r w:rsidR="00964204" w:rsidRPr="001B5D32">
        <w:rPr>
          <w:rFonts w:ascii="Baskerville" w:hAnsi="Baskerville" w:cs="Times New Roman"/>
          <w:kern w:val="1"/>
          <w:position w:val="-1"/>
          <w:sz w:val="22"/>
          <w:szCs w:val="22"/>
          <w:lang w:val="en-US"/>
        </w:rPr>
        <w:t xml:space="preserve"> the objection that some l</w:t>
      </w:r>
      <w:r w:rsidR="002B2413">
        <w:rPr>
          <w:rFonts w:ascii="Baskerville" w:hAnsi="Baskerville" w:cs="Times New Roman"/>
          <w:kern w:val="1"/>
          <w:position w:val="-1"/>
          <w:sz w:val="22"/>
          <w:szCs w:val="22"/>
          <w:lang w:val="en-US"/>
        </w:rPr>
        <w:t>aws in liberal democratic states</w:t>
      </w:r>
      <w:r w:rsidR="00964204" w:rsidRPr="001B5D32">
        <w:rPr>
          <w:rFonts w:ascii="Baskerville" w:hAnsi="Baskerville" w:cs="Times New Roman"/>
          <w:kern w:val="1"/>
          <w:position w:val="-1"/>
          <w:sz w:val="22"/>
          <w:szCs w:val="22"/>
          <w:lang w:val="en-US"/>
        </w:rPr>
        <w:t xml:space="preserve"> may permissibly shield particular social groups from certain penalties, because those penalties are believed to impose much higher penalties or hardship on those groups, in comparison to others (</w:t>
      </w:r>
      <w:proofErr w:type="spellStart"/>
      <w:r w:rsidR="00964204" w:rsidRPr="001B5D32">
        <w:rPr>
          <w:rFonts w:ascii="Baskerville" w:hAnsi="Baskerville" w:cs="Times New Roman"/>
          <w:kern w:val="1"/>
          <w:position w:val="-1"/>
          <w:sz w:val="22"/>
          <w:szCs w:val="22"/>
          <w:lang w:val="en-US"/>
        </w:rPr>
        <w:t>Gibney</w:t>
      </w:r>
      <w:proofErr w:type="spellEnd"/>
      <w:r w:rsidR="00964204" w:rsidRPr="001B5D32">
        <w:rPr>
          <w:rFonts w:ascii="Baskerville" w:hAnsi="Baskerville" w:cs="Times New Roman"/>
          <w:kern w:val="1"/>
          <w:position w:val="-1"/>
          <w:sz w:val="22"/>
          <w:szCs w:val="22"/>
          <w:lang w:val="en-US"/>
        </w:rPr>
        <w:t xml:space="preserve"> </w:t>
      </w:r>
      <w:r w:rsidR="00964204">
        <w:rPr>
          <w:rFonts w:ascii="Baskerville" w:hAnsi="Baskerville" w:cs="Times New Roman"/>
          <w:kern w:val="1"/>
          <w:position w:val="-1"/>
          <w:sz w:val="22"/>
          <w:szCs w:val="22"/>
          <w:lang w:val="en-US"/>
        </w:rPr>
        <w:t xml:space="preserve">2011, </w:t>
      </w:r>
      <w:r w:rsidR="00FA0D90">
        <w:rPr>
          <w:rFonts w:ascii="Baskerville" w:hAnsi="Baskerville" w:cs="Times New Roman"/>
          <w:kern w:val="1"/>
          <w:position w:val="-1"/>
          <w:sz w:val="22"/>
          <w:szCs w:val="22"/>
          <w:lang w:val="en-US"/>
        </w:rPr>
        <w:t xml:space="preserve">p. </w:t>
      </w:r>
      <w:r w:rsidR="00964204" w:rsidRPr="001B5D32">
        <w:rPr>
          <w:rFonts w:ascii="Baskerville" w:hAnsi="Baskerville" w:cs="Times New Roman"/>
          <w:kern w:val="1"/>
          <w:position w:val="-1"/>
          <w:sz w:val="22"/>
          <w:szCs w:val="22"/>
          <w:lang w:val="en-US"/>
        </w:rPr>
        <w:t>19). One example is the imposition of larger fines for richer people, in order to make an impression upon them, and judges’ taking a person’s age and health into account while determining the length of t</w:t>
      </w:r>
      <w:r>
        <w:rPr>
          <w:rFonts w:ascii="Baskerville" w:hAnsi="Baskerville" w:cs="Times New Roman"/>
          <w:kern w:val="1"/>
          <w:position w:val="-1"/>
          <w:sz w:val="22"/>
          <w:szCs w:val="22"/>
          <w:lang w:val="en-US"/>
        </w:rPr>
        <w:t xml:space="preserve">heir prison sentences (ibid). </w:t>
      </w:r>
      <w:r w:rsidR="00964204" w:rsidRPr="001B5D32">
        <w:rPr>
          <w:rFonts w:ascii="Baskerville" w:hAnsi="Baskerville" w:cs="Times New Roman"/>
          <w:kern w:val="1"/>
          <w:position w:val="-1"/>
          <w:sz w:val="22"/>
          <w:szCs w:val="22"/>
          <w:lang w:val="en-US"/>
        </w:rPr>
        <w:t xml:space="preserve">So it might be argued that the state does not treat dual nationals </w:t>
      </w:r>
      <w:r w:rsidR="00312FEF">
        <w:rPr>
          <w:rFonts w:ascii="Baskerville" w:hAnsi="Baskerville" w:cs="Times New Roman"/>
          <w:i/>
          <w:kern w:val="1"/>
          <w:position w:val="-1"/>
          <w:sz w:val="22"/>
          <w:szCs w:val="22"/>
          <w:lang w:val="en-US"/>
        </w:rPr>
        <w:t>disrespectfully</w:t>
      </w:r>
      <w:r w:rsidR="00964204" w:rsidRPr="001B5D32">
        <w:rPr>
          <w:rFonts w:ascii="Baskerville" w:hAnsi="Baskerville" w:cs="Times New Roman"/>
          <w:kern w:val="1"/>
          <w:position w:val="-1"/>
          <w:sz w:val="22"/>
          <w:szCs w:val="22"/>
          <w:lang w:val="en-US"/>
        </w:rPr>
        <w:t xml:space="preserve">, as the different policy that is extended to them simply reflects the fact that it imposes significantly </w:t>
      </w:r>
      <w:r w:rsidR="00964204" w:rsidRPr="001B5D32">
        <w:rPr>
          <w:rFonts w:ascii="Baskerville" w:hAnsi="Baskerville" w:cs="Times New Roman"/>
          <w:i/>
          <w:kern w:val="1"/>
          <w:position w:val="-1"/>
          <w:sz w:val="22"/>
          <w:szCs w:val="22"/>
          <w:lang w:val="en-US"/>
        </w:rPr>
        <w:t xml:space="preserve">less </w:t>
      </w:r>
      <w:r w:rsidR="00964204">
        <w:rPr>
          <w:rFonts w:ascii="Baskerville" w:hAnsi="Baskerville" w:cs="Times New Roman"/>
          <w:kern w:val="1"/>
          <w:position w:val="-1"/>
          <w:sz w:val="22"/>
          <w:szCs w:val="22"/>
          <w:lang w:val="en-US"/>
        </w:rPr>
        <w:t>hardship on them than it would on someone without another country of citizenship</w:t>
      </w:r>
      <w:r w:rsidR="00964204" w:rsidRPr="001B5D32">
        <w:rPr>
          <w:rFonts w:ascii="Baskerville" w:hAnsi="Baskerville" w:cs="Times New Roman"/>
          <w:kern w:val="1"/>
          <w:position w:val="-1"/>
          <w:sz w:val="22"/>
          <w:szCs w:val="22"/>
          <w:lang w:val="en-US"/>
        </w:rPr>
        <w:t xml:space="preserve">.  </w:t>
      </w:r>
    </w:p>
    <w:p w14:paraId="21F92B42"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u w:val="single"/>
          <w:lang w:val="en-US"/>
        </w:rPr>
      </w:pPr>
    </w:p>
    <w:p w14:paraId="6EFD4BCE" w14:textId="6B2691A0" w:rsidR="00964204"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roofErr w:type="spellStart"/>
      <w:r w:rsidRPr="001B5D32">
        <w:rPr>
          <w:rFonts w:ascii="Baskerville" w:hAnsi="Baskerville" w:cs="Times New Roman"/>
          <w:kern w:val="1"/>
          <w:position w:val="-1"/>
          <w:sz w:val="22"/>
          <w:szCs w:val="22"/>
          <w:lang w:val="en-US"/>
        </w:rPr>
        <w:t>Gibney</w:t>
      </w:r>
      <w:proofErr w:type="spellEnd"/>
      <w:r w:rsidR="002061AE">
        <w:rPr>
          <w:rFonts w:ascii="Baskerville" w:hAnsi="Baskerville" w:cs="Times New Roman"/>
          <w:kern w:val="1"/>
          <w:position w:val="-1"/>
          <w:sz w:val="22"/>
          <w:szCs w:val="22"/>
          <w:lang w:val="en-US"/>
        </w:rPr>
        <w:t xml:space="preserve"> rejects</w:t>
      </w:r>
      <w:r w:rsidRPr="001B5D32">
        <w:rPr>
          <w:rFonts w:ascii="Baskerville" w:hAnsi="Baskerville" w:cs="Times New Roman"/>
          <w:kern w:val="1"/>
          <w:position w:val="-1"/>
          <w:sz w:val="22"/>
          <w:szCs w:val="22"/>
          <w:lang w:val="en-US"/>
        </w:rPr>
        <w:t xml:space="preserve"> this argument for two reasons. The first is that holding a second nationality does not obviously capture a </w:t>
      </w:r>
      <w:r w:rsidRPr="006F7274">
        <w:rPr>
          <w:rFonts w:ascii="Baskerville" w:hAnsi="Baskerville" w:cs="Times New Roman"/>
          <w:i/>
          <w:kern w:val="1"/>
          <w:position w:val="-1"/>
          <w:sz w:val="22"/>
          <w:szCs w:val="22"/>
          <w:lang w:val="en-US"/>
        </w:rPr>
        <w:t>relevant difference</w:t>
      </w:r>
      <w:r w:rsidRPr="001B5D32">
        <w:rPr>
          <w:rFonts w:ascii="Baskerville" w:hAnsi="Baskerville" w:cs="Times New Roman"/>
          <w:kern w:val="1"/>
          <w:position w:val="-1"/>
          <w:sz w:val="22"/>
          <w:szCs w:val="22"/>
          <w:lang w:val="en-US"/>
        </w:rPr>
        <w:t xml:space="preserve"> in the hardship of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for individuals (</w:t>
      </w:r>
      <w:r>
        <w:rPr>
          <w:rFonts w:ascii="Baskerville" w:hAnsi="Baskerville" w:cs="Times New Roman"/>
          <w:kern w:val="1"/>
          <w:position w:val="-1"/>
          <w:sz w:val="22"/>
          <w:szCs w:val="22"/>
          <w:lang w:val="en-US"/>
        </w:rPr>
        <w:t xml:space="preserve">2011, </w:t>
      </w:r>
      <w:r w:rsidR="00FA0D90">
        <w:rPr>
          <w:rFonts w:ascii="Baskerville" w:hAnsi="Baskerville" w:cs="Times New Roman"/>
          <w:kern w:val="1"/>
          <w:position w:val="-1"/>
          <w:sz w:val="22"/>
          <w:szCs w:val="22"/>
          <w:lang w:val="en-US"/>
        </w:rPr>
        <w:t xml:space="preserve">p. </w:t>
      </w:r>
      <w:r w:rsidRPr="001B5D32">
        <w:rPr>
          <w:rFonts w:ascii="Baskerville" w:hAnsi="Baskerville" w:cs="Times New Roman"/>
          <w:kern w:val="1"/>
          <w:position w:val="-1"/>
          <w:sz w:val="22"/>
          <w:szCs w:val="22"/>
          <w:lang w:val="en-US"/>
        </w:rPr>
        <w:t>19</w:t>
      </w:r>
      <w:r w:rsidR="006F7274">
        <w:rPr>
          <w:rFonts w:ascii="Baskerville" w:hAnsi="Baskerville" w:cs="Times New Roman"/>
          <w:kern w:val="1"/>
          <w:position w:val="-1"/>
          <w:sz w:val="22"/>
          <w:szCs w:val="22"/>
          <w:lang w:val="en-US"/>
        </w:rPr>
        <w:t>, my emphasis</w:t>
      </w:r>
      <w:r w:rsidRPr="001B5D32">
        <w:rPr>
          <w:rFonts w:ascii="Baskerville" w:hAnsi="Baskerville" w:cs="Times New Roman"/>
          <w:kern w:val="1"/>
          <w:position w:val="-1"/>
          <w:sz w:val="22"/>
          <w:szCs w:val="22"/>
          <w:lang w:val="en-US"/>
        </w:rPr>
        <w:t xml:space="preserve">). In his words,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A person made stateless by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but allowed to remain in the UK might find themselves in a far more </w:t>
      </w:r>
      <w:proofErr w:type="spellStart"/>
      <w:r w:rsidRPr="001B5D32">
        <w:rPr>
          <w:rFonts w:ascii="Baskerville" w:hAnsi="Baskerville" w:cs="Times New Roman"/>
          <w:kern w:val="1"/>
          <w:position w:val="-1"/>
          <w:sz w:val="22"/>
          <w:szCs w:val="22"/>
          <w:lang w:val="en-US"/>
        </w:rPr>
        <w:t>favourable</w:t>
      </w:r>
      <w:proofErr w:type="spellEnd"/>
      <w:r w:rsidRPr="001B5D32">
        <w:rPr>
          <w:rFonts w:ascii="Baskerville" w:hAnsi="Baskerville" w:cs="Times New Roman"/>
          <w:kern w:val="1"/>
          <w:position w:val="-1"/>
          <w:sz w:val="22"/>
          <w:szCs w:val="22"/>
          <w:lang w:val="en-US"/>
        </w:rPr>
        <w:t xml:space="preserve"> position in terms of the rights and protections available to them than a dual national who was suddenly forced to rely only on their citizenship of Haiti and Iraq or some other country with few resources and little infrastructure for the protection of human rights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(ibid).  The suggestion, here, is that people can suffer equivalent levels of hardship regardless of whether they become stateless. His second argument seems to be a restatement of the initial</w:t>
      </w:r>
      <w:r w:rsidR="00517D9B">
        <w:rPr>
          <w:rFonts w:ascii="Baskerville" w:hAnsi="Baskerville" w:cs="Times New Roman"/>
          <w:kern w:val="1"/>
          <w:position w:val="-1"/>
          <w:sz w:val="22"/>
          <w:szCs w:val="22"/>
          <w:lang w:val="en-US"/>
        </w:rPr>
        <w:t xml:space="preserve"> equality-based objection.</w:t>
      </w:r>
      <w:r w:rsidRPr="001B5D32">
        <w:rPr>
          <w:rFonts w:ascii="Baskerville" w:hAnsi="Baskerville" w:cs="Times New Roman"/>
          <w:kern w:val="1"/>
          <w:position w:val="-1"/>
          <w:sz w:val="22"/>
          <w:szCs w:val="22"/>
          <w:lang w:val="en-US"/>
        </w:rPr>
        <w:t xml:space="preserve">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simply repeats that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the status of citizenship, as the grounding principle of state membership, simply ought to be a status which admits of no gradations or rankings. Citizenship worth its name entails equal standing amongst the members of political community</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(ibid). The problem with denationalizing dual nationals and </w:t>
      </w:r>
      <w:proofErr w:type="spellStart"/>
      <w:r w:rsidRPr="001B5D32">
        <w:rPr>
          <w:rFonts w:ascii="Baskerville" w:hAnsi="Baskerville" w:cs="Times New Roman"/>
          <w:kern w:val="1"/>
          <w:position w:val="-1"/>
          <w:sz w:val="22"/>
          <w:szCs w:val="22"/>
          <w:lang w:val="en-US"/>
        </w:rPr>
        <w:t>not</w:t>
      </w:r>
      <w:proofErr w:type="spellEnd"/>
      <w:r w:rsidRPr="001B5D32">
        <w:rPr>
          <w:rFonts w:ascii="Baskerville" w:hAnsi="Baskerville" w:cs="Times New Roman"/>
          <w:kern w:val="1"/>
          <w:position w:val="-1"/>
          <w:sz w:val="22"/>
          <w:szCs w:val="22"/>
          <w:lang w:val="en-US"/>
        </w:rPr>
        <w:t xml:space="preserve"> single nationals is that, in making their citizenship less secure than that of their compatriots, it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marks them as lower in standing to their fellow </w:t>
      </w:r>
      <w:r w:rsidRPr="001B5D32">
        <w:rPr>
          <w:rFonts w:ascii="Baskerville" w:hAnsi="Baskerville" w:cs="Times New Roman"/>
          <w:i/>
          <w:kern w:val="1"/>
          <w:position w:val="-1"/>
          <w:sz w:val="22"/>
          <w:szCs w:val="22"/>
          <w:lang w:val="en-US"/>
        </w:rPr>
        <w:lastRenderedPageBreak/>
        <w:t>citizens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and illiberally treats dual nationals as inferior citizens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w:t>
      </w:r>
      <w:r>
        <w:rPr>
          <w:rFonts w:ascii="Baskerville" w:hAnsi="Baskerville" w:cs="Times New Roman"/>
          <w:kern w:val="1"/>
          <w:position w:val="-1"/>
          <w:sz w:val="22"/>
          <w:szCs w:val="22"/>
          <w:lang w:val="en-US"/>
        </w:rPr>
        <w:t>2011,</w:t>
      </w:r>
      <w:r w:rsidR="00FA0D90">
        <w:rPr>
          <w:rFonts w:ascii="Baskerville" w:hAnsi="Baskerville" w:cs="Times New Roman"/>
          <w:kern w:val="1"/>
          <w:position w:val="-1"/>
          <w:sz w:val="22"/>
          <w:szCs w:val="22"/>
          <w:lang w:val="en-US"/>
        </w:rPr>
        <w:t xml:space="preserve"> p.</w:t>
      </w:r>
      <w:r>
        <w:rPr>
          <w:rFonts w:ascii="Baskerville" w:hAnsi="Baskerville" w:cs="Times New Roman"/>
          <w:kern w:val="1"/>
          <w:position w:val="-1"/>
          <w:sz w:val="22"/>
          <w:szCs w:val="22"/>
          <w:lang w:val="en-US"/>
        </w:rPr>
        <w:t xml:space="preserve"> </w:t>
      </w:r>
      <w:r w:rsidRPr="001B5D32">
        <w:rPr>
          <w:rFonts w:ascii="Baskerville" w:hAnsi="Baskerville" w:cs="Times New Roman"/>
          <w:kern w:val="1"/>
          <w:position w:val="-1"/>
          <w:sz w:val="22"/>
          <w:szCs w:val="22"/>
          <w:lang w:val="en-US"/>
        </w:rPr>
        <w:t xml:space="preserve">20). </w:t>
      </w:r>
    </w:p>
    <w:p w14:paraId="0A68F5C5" w14:textId="77777777" w:rsidR="00F25D80" w:rsidRDefault="00F25D80"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3002623E" w14:textId="3972B2D8" w:rsidR="00F25D80"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Christian Barry and </w:t>
      </w:r>
      <w:proofErr w:type="spellStart"/>
      <w:r w:rsidRPr="001B5D32">
        <w:rPr>
          <w:rFonts w:ascii="Baskerville" w:hAnsi="Baskerville" w:cs="Times New Roman"/>
          <w:kern w:val="1"/>
          <w:position w:val="-1"/>
          <w:sz w:val="22"/>
          <w:szCs w:val="22"/>
          <w:lang w:val="en-US"/>
        </w:rPr>
        <w:t>Luara</w:t>
      </w:r>
      <w:proofErr w:type="spellEnd"/>
      <w:r w:rsidRPr="001B5D32">
        <w:rPr>
          <w:rFonts w:ascii="Baskerville" w:hAnsi="Baskerville" w:cs="Times New Roman"/>
          <w:kern w:val="1"/>
          <w:position w:val="-1"/>
          <w:sz w:val="22"/>
          <w:szCs w:val="22"/>
          <w:lang w:val="en-US"/>
        </w:rPr>
        <w:t xml:space="preserve"> </w:t>
      </w:r>
      <w:proofErr w:type="spellStart"/>
      <w:r w:rsidRPr="001B5D32">
        <w:rPr>
          <w:rFonts w:ascii="Baskerville" w:hAnsi="Baskerville" w:cs="Times New Roman"/>
          <w:kern w:val="1"/>
          <w:position w:val="-1"/>
          <w:sz w:val="22"/>
          <w:szCs w:val="22"/>
          <w:lang w:val="en-US"/>
        </w:rPr>
        <w:t>Ferracioli</w:t>
      </w:r>
      <w:proofErr w:type="spellEnd"/>
      <w:r w:rsidRPr="001B5D32">
        <w:rPr>
          <w:rFonts w:ascii="Baskerville" w:hAnsi="Baskerville" w:cs="Times New Roman"/>
          <w:kern w:val="1"/>
          <w:position w:val="-1"/>
          <w:sz w:val="22"/>
          <w:szCs w:val="22"/>
          <w:lang w:val="en-US"/>
        </w:rPr>
        <w:t xml:space="preserve"> disagree. They acknowledge that there are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no morally relevant differences between naturali</w:t>
      </w:r>
      <w:r>
        <w:rPr>
          <w:rFonts w:ascii="Baskerville" w:hAnsi="Baskerville" w:cs="Times New Roman"/>
          <w:kern w:val="1"/>
          <w:position w:val="-1"/>
          <w:sz w:val="22"/>
          <w:szCs w:val="22"/>
          <w:lang w:val="en-US"/>
        </w:rPr>
        <w:t>zed and non-naturaliz</w:t>
      </w:r>
      <w:r w:rsidRPr="001B5D32">
        <w:rPr>
          <w:rFonts w:ascii="Baskerville" w:hAnsi="Baskerville" w:cs="Times New Roman"/>
          <w:kern w:val="1"/>
          <w:position w:val="-1"/>
          <w:sz w:val="22"/>
          <w:szCs w:val="22"/>
          <w:lang w:val="en-US"/>
        </w:rPr>
        <w:t>ed citizens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as withdrawing citizenship from one group would leave naturalized citizens vulnerable in exactly the same way as withdrawing citizenship from the other group (14). But this logic does not apply when it comes to people who would be rendered stateless by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and those who would not, as the fact that one group would continue to enjoy the benefits of citizenship elsewhere is a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very relevant difference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between them and those who would become stateless (Barry and </w:t>
      </w:r>
      <w:proofErr w:type="spellStart"/>
      <w:r w:rsidRPr="001B5D32">
        <w:rPr>
          <w:rFonts w:ascii="Baskerville" w:hAnsi="Baskerville" w:cs="Times New Roman"/>
          <w:kern w:val="1"/>
          <w:position w:val="-1"/>
          <w:sz w:val="22"/>
          <w:szCs w:val="22"/>
          <w:lang w:val="en-US"/>
        </w:rPr>
        <w:t>Ferracioli</w:t>
      </w:r>
      <w:proofErr w:type="spellEnd"/>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2015, p. </w:t>
      </w:r>
      <w:r w:rsidRPr="001B5D32">
        <w:rPr>
          <w:rFonts w:ascii="Baskerville" w:hAnsi="Baskerville" w:cs="Times New Roman"/>
          <w:kern w:val="1"/>
          <w:position w:val="-1"/>
          <w:sz w:val="22"/>
          <w:szCs w:val="22"/>
          <w:lang w:val="en-US"/>
        </w:rPr>
        <w:t xml:space="preserve">14-5); it means that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the burdens of the first class of persons would be likely to bear as a result of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would be very different from those likely to be borne by the second class of persons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(Barry and </w:t>
      </w:r>
      <w:proofErr w:type="spellStart"/>
      <w:r w:rsidRPr="001B5D32">
        <w:rPr>
          <w:rFonts w:ascii="Baskerville" w:hAnsi="Baskerville" w:cs="Times New Roman"/>
          <w:kern w:val="1"/>
          <w:position w:val="-1"/>
          <w:sz w:val="22"/>
          <w:szCs w:val="22"/>
          <w:lang w:val="en-US"/>
        </w:rPr>
        <w:t>Ferracioli</w:t>
      </w:r>
      <w:proofErr w:type="spellEnd"/>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 2015, p. </w:t>
      </w:r>
      <w:r w:rsidRPr="001B5D32">
        <w:rPr>
          <w:rFonts w:ascii="Baskerville" w:hAnsi="Baskerville" w:cs="Times New Roman"/>
          <w:kern w:val="1"/>
          <w:position w:val="-1"/>
          <w:sz w:val="22"/>
          <w:szCs w:val="22"/>
          <w:lang w:val="en-US"/>
        </w:rPr>
        <w:t xml:space="preserve">15). Furthermore, against </w:t>
      </w:r>
      <w:proofErr w:type="spellStart"/>
      <w:r w:rsidRPr="001B5D32">
        <w:rPr>
          <w:rFonts w:ascii="Baskerville" w:hAnsi="Baskerville" w:cs="Times New Roman"/>
          <w:kern w:val="1"/>
          <w:position w:val="-1"/>
          <w:sz w:val="22"/>
          <w:szCs w:val="22"/>
          <w:lang w:val="en-US"/>
        </w:rPr>
        <w:t>Gibney’s</w:t>
      </w:r>
      <w:proofErr w:type="spellEnd"/>
      <w:r w:rsidRPr="001B5D32">
        <w:rPr>
          <w:rFonts w:ascii="Baskerville" w:hAnsi="Baskerville" w:cs="Times New Roman"/>
          <w:kern w:val="1"/>
          <w:position w:val="-1"/>
          <w:sz w:val="22"/>
          <w:szCs w:val="22"/>
          <w:lang w:val="en-US"/>
        </w:rPr>
        <w:t xml:space="preserve"> point about the impermissibility of hierarchies of citizenship, they note that there are </w:t>
      </w:r>
      <w:r w:rsidRPr="001B5D32">
        <w:rPr>
          <w:rFonts w:ascii="Baskerville" w:hAnsi="Baskerville" w:cs="Times New Roman"/>
          <w:i/>
          <w:kern w:val="1"/>
          <w:position w:val="-1"/>
          <w:sz w:val="22"/>
          <w:szCs w:val="22"/>
          <w:lang w:val="en-US"/>
        </w:rPr>
        <w:t xml:space="preserve">already </w:t>
      </w:r>
      <w:r w:rsidRPr="001B5D32">
        <w:rPr>
          <w:rFonts w:ascii="Baskerville" w:hAnsi="Baskerville" w:cs="Times New Roman"/>
          <w:kern w:val="1"/>
          <w:position w:val="-1"/>
          <w:sz w:val="22"/>
          <w:szCs w:val="22"/>
          <w:lang w:val="en-US"/>
        </w:rPr>
        <w:t xml:space="preserve">differences in the rights possessed by different classes of citizens (ibid). For example, the foreign-born children of some UK and US citizens are automatically entitled to citizenship in their parents’ country </w:t>
      </w:r>
      <w:r w:rsidRPr="001B5D32">
        <w:rPr>
          <w:rFonts w:ascii="Baskerville" w:hAnsi="Baskerville" w:cs="Times New Roman"/>
          <w:i/>
          <w:kern w:val="1"/>
          <w:position w:val="-1"/>
          <w:sz w:val="22"/>
          <w:szCs w:val="22"/>
          <w:lang w:val="en-US"/>
        </w:rPr>
        <w:t xml:space="preserve">if </w:t>
      </w:r>
      <w:r w:rsidRPr="001B5D32">
        <w:rPr>
          <w:rFonts w:ascii="Baskerville" w:hAnsi="Baskerville" w:cs="Times New Roman"/>
          <w:kern w:val="1"/>
          <w:position w:val="-1"/>
          <w:sz w:val="22"/>
          <w:szCs w:val="22"/>
          <w:lang w:val="en-US"/>
        </w:rPr>
        <w:t xml:space="preserve">the parent has resided in their country of citizenship for significant periods (ibid). They argue that this inequality does not seem unreasonable, as the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amount of time spent in the country appears a reasonably good proxy for determining whether the parents have located life plans there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(ibid). </w:t>
      </w:r>
    </w:p>
    <w:p w14:paraId="556DFEC7" w14:textId="77777777" w:rsidR="002061AE" w:rsidRDefault="002061AE"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513E1586" w14:textId="19AD8AF6"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Here, there seem to be two </w:t>
      </w:r>
      <w:r w:rsidR="006E6EC4">
        <w:rPr>
          <w:rFonts w:ascii="Baskerville" w:hAnsi="Baskerville" w:cs="Times New Roman"/>
          <w:kern w:val="1"/>
          <w:position w:val="-1"/>
          <w:sz w:val="22"/>
          <w:szCs w:val="22"/>
          <w:lang w:val="en-US"/>
        </w:rPr>
        <w:t xml:space="preserve">disagreements. One is </w:t>
      </w:r>
      <w:r w:rsidRPr="001B5D32">
        <w:rPr>
          <w:rFonts w:ascii="Baskerville" w:hAnsi="Baskerville" w:cs="Times New Roman"/>
          <w:kern w:val="1"/>
          <w:position w:val="-1"/>
          <w:sz w:val="22"/>
          <w:szCs w:val="22"/>
          <w:lang w:val="en-US"/>
        </w:rPr>
        <w:t xml:space="preserve">over whether the possession of dual nationality, or the lack thereof, is a suitable proxy for determining whether or not a person will have to endure significant hardship. The second, however, is more fundamental to the question at hand: is it true that citizenship ought to be a status that allows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no gradations or rankings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as doing so would automatically express a statement of inferiority about the classes of citizens with fewer rights? Or is it actually the case that citizenship </w:t>
      </w:r>
      <w:r w:rsidRPr="001B5D32">
        <w:rPr>
          <w:rFonts w:ascii="Baskerville" w:hAnsi="Baskerville" w:cs="Times New Roman"/>
          <w:i/>
          <w:kern w:val="1"/>
          <w:position w:val="-1"/>
          <w:sz w:val="22"/>
          <w:szCs w:val="22"/>
          <w:lang w:val="en-US"/>
        </w:rPr>
        <w:t xml:space="preserve">can </w:t>
      </w:r>
      <w:r w:rsidRPr="001B5D32">
        <w:rPr>
          <w:rFonts w:ascii="Baskerville" w:hAnsi="Baskerville" w:cs="Times New Roman"/>
          <w:kern w:val="1"/>
          <w:position w:val="-1"/>
          <w:sz w:val="22"/>
          <w:szCs w:val="22"/>
          <w:lang w:val="en-US"/>
        </w:rPr>
        <w:t>admit these differen</w:t>
      </w:r>
      <w:r>
        <w:rPr>
          <w:rFonts w:ascii="Baskerville" w:hAnsi="Baskerville" w:cs="Times New Roman"/>
          <w:kern w:val="1"/>
          <w:position w:val="-1"/>
          <w:sz w:val="22"/>
          <w:szCs w:val="22"/>
          <w:lang w:val="en-US"/>
        </w:rPr>
        <w:t>ces between different groups, so</w:t>
      </w:r>
      <w:r w:rsidRPr="001B5D32">
        <w:rPr>
          <w:rFonts w:ascii="Baskerville" w:hAnsi="Baskerville" w:cs="Times New Roman"/>
          <w:kern w:val="1"/>
          <w:position w:val="-1"/>
          <w:sz w:val="22"/>
          <w:szCs w:val="22"/>
          <w:lang w:val="en-US"/>
        </w:rPr>
        <w:t xml:space="preserve"> long as there is a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releva</w:t>
      </w:r>
      <w:r w:rsidR="00DE240B">
        <w:rPr>
          <w:rFonts w:ascii="Baskerville" w:hAnsi="Baskerville" w:cs="Times New Roman"/>
          <w:kern w:val="1"/>
          <w:position w:val="-1"/>
          <w:sz w:val="22"/>
          <w:szCs w:val="22"/>
          <w:lang w:val="en-US"/>
        </w:rPr>
        <w:t>nt reason</w:t>
      </w:r>
      <w:r w:rsidR="00224E26">
        <w:rPr>
          <w:rFonts w:ascii="Baskerville" w:hAnsi="Baskerville" w:cs="Times New Roman"/>
          <w:kern w:val="1"/>
          <w:position w:val="-1"/>
          <w:sz w:val="22"/>
          <w:szCs w:val="22"/>
          <w:lang w:val="en-US"/>
        </w:rPr>
        <w:t>’</w:t>
      </w:r>
      <w:r w:rsidR="00DE240B">
        <w:rPr>
          <w:rFonts w:ascii="Baskerville" w:hAnsi="Baskerville" w:cs="Times New Roman"/>
          <w:kern w:val="1"/>
          <w:position w:val="-1"/>
          <w:sz w:val="22"/>
          <w:szCs w:val="22"/>
          <w:lang w:val="en-US"/>
        </w:rPr>
        <w:t xml:space="preserve"> given? While I</w:t>
      </w:r>
      <w:r w:rsidRPr="001B5D32">
        <w:rPr>
          <w:rFonts w:ascii="Baskerville" w:hAnsi="Baskerville" w:cs="Times New Roman"/>
          <w:kern w:val="1"/>
          <w:position w:val="-1"/>
          <w:sz w:val="22"/>
          <w:szCs w:val="22"/>
          <w:lang w:val="en-US"/>
        </w:rPr>
        <w:t xml:space="preserve"> offer support for Barry and </w:t>
      </w:r>
      <w:proofErr w:type="spellStart"/>
      <w:r w:rsidRPr="001B5D32">
        <w:rPr>
          <w:rFonts w:ascii="Baskerville" w:hAnsi="Baskerville" w:cs="Times New Roman"/>
          <w:kern w:val="1"/>
          <w:position w:val="-1"/>
          <w:sz w:val="22"/>
          <w:szCs w:val="22"/>
          <w:lang w:val="en-US"/>
        </w:rPr>
        <w:t>Ferracioli’s</w:t>
      </w:r>
      <w:proofErr w:type="spellEnd"/>
      <w:r w:rsidRPr="001B5D32">
        <w:rPr>
          <w:rFonts w:ascii="Baskerville" w:hAnsi="Baskerville" w:cs="Times New Roman"/>
          <w:kern w:val="1"/>
          <w:position w:val="-1"/>
          <w:sz w:val="22"/>
          <w:szCs w:val="22"/>
          <w:lang w:val="en-US"/>
        </w:rPr>
        <w:t xml:space="preserve"> answer to the first question, I will concentrate on how the second disagreement between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and Barry and </w:t>
      </w:r>
      <w:proofErr w:type="spellStart"/>
      <w:r w:rsidRPr="001B5D32">
        <w:rPr>
          <w:rFonts w:ascii="Baskerville" w:hAnsi="Baskerville" w:cs="Times New Roman"/>
          <w:kern w:val="1"/>
          <w:position w:val="-1"/>
          <w:sz w:val="22"/>
          <w:szCs w:val="22"/>
          <w:lang w:val="en-US"/>
        </w:rPr>
        <w:t>Ferracioli</w:t>
      </w:r>
      <w:proofErr w:type="spellEnd"/>
      <w:r w:rsidRPr="001B5D32">
        <w:rPr>
          <w:rFonts w:ascii="Baskerville" w:hAnsi="Baskerville" w:cs="Times New Roman"/>
          <w:kern w:val="1"/>
          <w:position w:val="-1"/>
          <w:sz w:val="22"/>
          <w:szCs w:val="22"/>
          <w:lang w:val="en-US"/>
        </w:rPr>
        <w:t xml:space="preserve"> </w:t>
      </w:r>
      <w:r w:rsidR="00DE240B">
        <w:rPr>
          <w:rFonts w:ascii="Baskerville" w:hAnsi="Baskerville" w:cs="Times New Roman"/>
          <w:kern w:val="1"/>
          <w:position w:val="-1"/>
          <w:sz w:val="22"/>
          <w:szCs w:val="22"/>
          <w:lang w:val="en-US"/>
        </w:rPr>
        <w:t>can be resolved. Chiefly, I argu</w:t>
      </w:r>
      <w:r w:rsidRPr="001B5D32">
        <w:rPr>
          <w:rFonts w:ascii="Baskerville" w:hAnsi="Baskerville" w:cs="Times New Roman"/>
          <w:kern w:val="1"/>
          <w:position w:val="-1"/>
          <w:sz w:val="22"/>
          <w:szCs w:val="22"/>
          <w:lang w:val="en-US"/>
        </w:rPr>
        <w:t>e</w:t>
      </w:r>
      <w:r w:rsidR="00DE240B">
        <w:rPr>
          <w:rFonts w:ascii="Baskerville" w:hAnsi="Baskerville" w:cs="Times New Roman"/>
          <w:kern w:val="1"/>
          <w:position w:val="-1"/>
          <w:sz w:val="22"/>
          <w:szCs w:val="22"/>
          <w:lang w:val="en-US"/>
        </w:rPr>
        <w:t xml:space="preserve"> that</w:t>
      </w:r>
      <w:r w:rsidRPr="001B5D32">
        <w:rPr>
          <w:rFonts w:ascii="Baskerville" w:hAnsi="Baskerville" w:cs="Times New Roman"/>
          <w:kern w:val="1"/>
          <w:position w:val="-1"/>
          <w:sz w:val="22"/>
          <w:szCs w:val="22"/>
          <w:lang w:val="en-US"/>
        </w:rPr>
        <w:t xml:space="preserve"> distinctions in rights between citizens are not uniformly stigmatizing in the way that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suggests, but whether or not they are stigmatizing does not rely on the provision </w:t>
      </w:r>
      <w:r w:rsidRPr="001B5D32">
        <w:rPr>
          <w:rFonts w:ascii="Baskerville" w:hAnsi="Baskerville" w:cs="Times New Roman"/>
          <w:kern w:val="1"/>
          <w:position w:val="-1"/>
          <w:sz w:val="22"/>
          <w:szCs w:val="22"/>
          <w:lang w:val="en-US"/>
        </w:rPr>
        <w:lastRenderedPageBreak/>
        <w:t xml:space="preserve">of </w:t>
      </w:r>
      <w:r w:rsidRPr="001B5D32">
        <w:rPr>
          <w:rFonts w:ascii="Baskerville" w:hAnsi="Baskerville" w:cs="Times New Roman"/>
          <w:i/>
          <w:kern w:val="1"/>
          <w:position w:val="-1"/>
          <w:sz w:val="22"/>
          <w:szCs w:val="22"/>
          <w:lang w:val="en-US"/>
        </w:rPr>
        <w:t>relevant</w:t>
      </w:r>
      <w:r>
        <w:rPr>
          <w:rFonts w:ascii="Baskerville" w:hAnsi="Baskerville" w:cs="Times New Roman"/>
          <w:kern w:val="1"/>
          <w:position w:val="-1"/>
          <w:sz w:val="22"/>
          <w:szCs w:val="22"/>
          <w:lang w:val="en-US"/>
        </w:rPr>
        <w:t xml:space="preserve"> reasons, contrary to</w:t>
      </w:r>
      <w:r w:rsidRPr="001B5D32">
        <w:rPr>
          <w:rFonts w:ascii="Baskerville" w:hAnsi="Baskerville" w:cs="Times New Roman"/>
          <w:kern w:val="1"/>
          <w:position w:val="-1"/>
          <w:sz w:val="22"/>
          <w:szCs w:val="22"/>
          <w:lang w:val="en-US"/>
        </w:rPr>
        <w:t xml:space="preserve"> what Barry and </w:t>
      </w:r>
      <w:proofErr w:type="spellStart"/>
      <w:r w:rsidRPr="001B5D32">
        <w:rPr>
          <w:rFonts w:ascii="Baskerville" w:hAnsi="Baskerville" w:cs="Times New Roman"/>
          <w:kern w:val="1"/>
          <w:position w:val="-1"/>
          <w:sz w:val="22"/>
          <w:szCs w:val="22"/>
          <w:lang w:val="en-US"/>
        </w:rPr>
        <w:t>Ferracioli</w:t>
      </w:r>
      <w:proofErr w:type="spellEnd"/>
      <w:r w:rsidRPr="001B5D32">
        <w:rPr>
          <w:rFonts w:ascii="Baskerville" w:hAnsi="Baskerville" w:cs="Times New Roman"/>
          <w:kern w:val="1"/>
          <w:position w:val="-1"/>
          <w:sz w:val="22"/>
          <w:szCs w:val="22"/>
          <w:lang w:val="en-US"/>
        </w:rPr>
        <w:t xml:space="preserve"> mistakenly assume. I conclude that, in the case of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the distinction between dual and single nationals </w:t>
      </w:r>
      <w:r w:rsidRPr="001B5D32">
        <w:rPr>
          <w:rFonts w:ascii="Baskerville" w:hAnsi="Baskerville" w:cs="Times New Roman"/>
          <w:i/>
          <w:kern w:val="1"/>
          <w:position w:val="-1"/>
          <w:sz w:val="22"/>
          <w:szCs w:val="22"/>
          <w:lang w:val="en-US"/>
        </w:rPr>
        <w:t xml:space="preserve">is </w:t>
      </w:r>
      <w:r w:rsidRPr="001B5D32">
        <w:rPr>
          <w:rFonts w:ascii="Baskerville" w:hAnsi="Baskerville" w:cs="Times New Roman"/>
          <w:kern w:val="1"/>
          <w:position w:val="-1"/>
          <w:sz w:val="22"/>
          <w:szCs w:val="22"/>
          <w:lang w:val="en-US"/>
        </w:rPr>
        <w:t>stigmatizing, but to understand why, we must refe</w:t>
      </w:r>
      <w:r>
        <w:rPr>
          <w:rFonts w:ascii="Baskerville" w:hAnsi="Baskerville" w:cs="Times New Roman"/>
          <w:kern w:val="1"/>
          <w:position w:val="-1"/>
          <w:sz w:val="22"/>
          <w:szCs w:val="22"/>
          <w:lang w:val="en-US"/>
        </w:rPr>
        <w:t>r to the present social context:</w:t>
      </w:r>
      <w:r w:rsidRPr="001B5D32">
        <w:rPr>
          <w:rFonts w:ascii="Baskerville" w:hAnsi="Baskerville" w:cs="Times New Roman"/>
          <w:kern w:val="1"/>
          <w:position w:val="-1"/>
          <w:sz w:val="22"/>
          <w:szCs w:val="22"/>
          <w:lang w:val="en-US"/>
        </w:rPr>
        <w:t xml:space="preserve"> the widespread suspicion and antipathy towards </w:t>
      </w:r>
      <w:r w:rsidRPr="001B5D32">
        <w:rPr>
          <w:rFonts w:ascii="Baskerville" w:hAnsi="Baskerville" w:cs="Times New Roman"/>
          <w:i/>
          <w:kern w:val="1"/>
          <w:position w:val="-1"/>
          <w:sz w:val="22"/>
          <w:szCs w:val="22"/>
          <w:lang w:val="en-US"/>
        </w:rPr>
        <w:t xml:space="preserve">Muslim </w:t>
      </w:r>
      <w:r w:rsidRPr="001B5D32">
        <w:rPr>
          <w:rFonts w:ascii="Baskerville" w:hAnsi="Baskerville" w:cs="Times New Roman"/>
          <w:kern w:val="1"/>
          <w:position w:val="-1"/>
          <w:sz w:val="22"/>
          <w:szCs w:val="22"/>
          <w:lang w:val="en-US"/>
        </w:rPr>
        <w:t>cit</w:t>
      </w:r>
      <w:r w:rsidR="006E6EC4">
        <w:rPr>
          <w:rFonts w:ascii="Baskerville" w:hAnsi="Baskerville" w:cs="Times New Roman"/>
          <w:kern w:val="1"/>
          <w:position w:val="-1"/>
          <w:sz w:val="22"/>
          <w:szCs w:val="22"/>
          <w:lang w:val="en-US"/>
        </w:rPr>
        <w:t xml:space="preserve">izens with </w:t>
      </w:r>
      <w:r w:rsidRPr="001B5D32">
        <w:rPr>
          <w:rFonts w:ascii="Baskerville" w:hAnsi="Baskerville" w:cs="Times New Roman"/>
          <w:kern w:val="1"/>
          <w:position w:val="-1"/>
          <w:sz w:val="22"/>
          <w:szCs w:val="22"/>
          <w:lang w:val="en-US"/>
        </w:rPr>
        <w:t>dual nationality.</w:t>
      </w:r>
    </w:p>
    <w:p w14:paraId="55CC9D74"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u w:val="single"/>
          <w:lang w:val="en-US"/>
        </w:rPr>
      </w:pPr>
    </w:p>
    <w:p w14:paraId="25C15AF0" w14:textId="4B228C43" w:rsidR="00964204" w:rsidRPr="001B5D32" w:rsidRDefault="00964204" w:rsidP="00522D66">
      <w:pPr>
        <w:widowControl w:val="0"/>
        <w:tabs>
          <w:tab w:val="left" w:pos="0"/>
        </w:tabs>
        <w:autoSpaceDE w:val="0"/>
        <w:autoSpaceDN w:val="0"/>
        <w:adjustRightInd w:val="0"/>
        <w:spacing w:before="3" w:line="480" w:lineRule="auto"/>
        <w:ind w:right="100"/>
        <w:contextualSpacing/>
        <w:jc w:val="both"/>
        <w:outlineLvl w:val="0"/>
        <w:rPr>
          <w:rFonts w:ascii="Baskerville" w:hAnsi="Baskerville" w:cs="Times New Roman"/>
          <w:i/>
          <w:kern w:val="1"/>
          <w:position w:val="-1"/>
          <w:sz w:val="22"/>
          <w:szCs w:val="22"/>
          <w:lang w:val="en-US"/>
        </w:rPr>
      </w:pPr>
      <w:r w:rsidRPr="001B5D32">
        <w:rPr>
          <w:rFonts w:ascii="Baskerville" w:hAnsi="Baskerville" w:cs="Times New Roman"/>
          <w:i/>
          <w:kern w:val="1"/>
          <w:position w:val="-1"/>
          <w:sz w:val="22"/>
          <w:szCs w:val="22"/>
          <w:lang w:val="en-US"/>
        </w:rPr>
        <w:t>Is dual nationality a relevant difference?</w:t>
      </w:r>
    </w:p>
    <w:p w14:paraId="05CA5CF8"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u w:val="single"/>
          <w:lang w:val="en-US"/>
        </w:rPr>
      </w:pPr>
    </w:p>
    <w:p w14:paraId="3F5D36EA" w14:textId="0043EBFA"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Followi</w:t>
      </w:r>
      <w:r w:rsidR="00DE240B">
        <w:rPr>
          <w:rFonts w:ascii="Baskerville" w:hAnsi="Baskerville" w:cs="Times New Roman"/>
          <w:kern w:val="1"/>
          <w:position w:val="-1"/>
          <w:sz w:val="22"/>
          <w:szCs w:val="22"/>
          <w:lang w:val="en-US"/>
        </w:rPr>
        <w:t xml:space="preserve">ng Barry and </w:t>
      </w:r>
      <w:proofErr w:type="spellStart"/>
      <w:r w:rsidR="00DE240B">
        <w:rPr>
          <w:rFonts w:ascii="Baskerville" w:hAnsi="Baskerville" w:cs="Times New Roman"/>
          <w:kern w:val="1"/>
          <w:position w:val="-1"/>
          <w:sz w:val="22"/>
          <w:szCs w:val="22"/>
          <w:lang w:val="en-US"/>
        </w:rPr>
        <w:t>Ferracioli</w:t>
      </w:r>
      <w:proofErr w:type="spellEnd"/>
      <w:r w:rsidR="00DE240B">
        <w:rPr>
          <w:rFonts w:ascii="Baskerville" w:hAnsi="Baskerville" w:cs="Times New Roman"/>
          <w:kern w:val="1"/>
          <w:position w:val="-1"/>
          <w:sz w:val="22"/>
          <w:szCs w:val="22"/>
          <w:lang w:val="en-US"/>
        </w:rPr>
        <w:t xml:space="preserve">, I </w:t>
      </w:r>
      <w:r w:rsidRPr="001B5D32">
        <w:rPr>
          <w:rFonts w:ascii="Baskerville" w:hAnsi="Baskerville" w:cs="Times New Roman"/>
          <w:kern w:val="1"/>
          <w:position w:val="-1"/>
          <w:sz w:val="22"/>
          <w:szCs w:val="22"/>
          <w:lang w:val="en-US"/>
        </w:rPr>
        <w:t xml:space="preserve">now argue that the difference between dual and single nationals </w:t>
      </w:r>
      <w:r w:rsidRPr="001B5D32">
        <w:rPr>
          <w:rFonts w:ascii="Baskerville" w:hAnsi="Baskerville" w:cs="Times New Roman"/>
          <w:i/>
          <w:kern w:val="1"/>
          <w:position w:val="-1"/>
          <w:sz w:val="22"/>
          <w:szCs w:val="22"/>
          <w:lang w:val="en-US"/>
        </w:rPr>
        <w:t xml:space="preserve">is </w:t>
      </w:r>
      <w:r w:rsidRPr="001B5D32">
        <w:rPr>
          <w:rFonts w:ascii="Baskerville" w:hAnsi="Baskerville" w:cs="Times New Roman"/>
          <w:kern w:val="1"/>
          <w:position w:val="-1"/>
          <w:sz w:val="22"/>
          <w:szCs w:val="22"/>
          <w:lang w:val="en-US"/>
        </w:rPr>
        <w:t xml:space="preserve">relevant to whether or not a person can be permissibly </w:t>
      </w:r>
      <w:r>
        <w:rPr>
          <w:rFonts w:ascii="Baskerville" w:hAnsi="Baskerville" w:cs="Times New Roman"/>
          <w:kern w:val="1"/>
          <w:position w:val="-1"/>
          <w:sz w:val="22"/>
          <w:szCs w:val="22"/>
          <w:lang w:val="en-US"/>
        </w:rPr>
        <w:t>denationalize</w:t>
      </w:r>
      <w:r w:rsidRPr="001B5D32">
        <w:rPr>
          <w:rFonts w:ascii="Baskerville" w:hAnsi="Baskerville" w:cs="Times New Roman"/>
          <w:kern w:val="1"/>
          <w:position w:val="-1"/>
          <w:sz w:val="22"/>
          <w:szCs w:val="22"/>
          <w:lang w:val="en-US"/>
        </w:rPr>
        <w:t xml:space="preserve">d. The fact that some stateless persons may be better-off than dual nationals who are stripped of one citizenship </w:t>
      </w:r>
      <w:r w:rsidRPr="001B5D32">
        <w:rPr>
          <w:rFonts w:ascii="Baskerville" w:hAnsi="Baskerville" w:cs="Times New Roman"/>
          <w:i/>
          <w:kern w:val="1"/>
          <w:position w:val="-1"/>
          <w:sz w:val="22"/>
          <w:szCs w:val="22"/>
          <w:lang w:val="en-US"/>
        </w:rPr>
        <w:t>does not</w:t>
      </w:r>
      <w:r w:rsidRPr="001B5D32">
        <w:rPr>
          <w:rFonts w:ascii="Baskerville" w:hAnsi="Baskerville" w:cs="Times New Roman"/>
          <w:kern w:val="1"/>
          <w:position w:val="-1"/>
          <w:sz w:val="22"/>
          <w:szCs w:val="22"/>
          <w:lang w:val="en-US"/>
        </w:rPr>
        <w:t xml:space="preserve"> count against using dual nationality as a proxy for significantly less hardship. There are two reasons for this. One is that the existence of </w:t>
      </w:r>
      <w:r w:rsidRPr="001B5D32">
        <w:rPr>
          <w:rFonts w:ascii="Baskerville" w:hAnsi="Baskerville" w:cs="Times New Roman"/>
          <w:i/>
          <w:kern w:val="1"/>
          <w:position w:val="-1"/>
          <w:sz w:val="22"/>
          <w:szCs w:val="22"/>
          <w:lang w:val="en-US"/>
        </w:rPr>
        <w:t xml:space="preserve">exceptions to the overall pattern </w:t>
      </w:r>
      <w:r w:rsidRPr="001B5D32">
        <w:rPr>
          <w:rFonts w:ascii="Baskerville" w:hAnsi="Baskerville" w:cs="Times New Roman"/>
          <w:kern w:val="1"/>
          <w:position w:val="-1"/>
          <w:sz w:val="22"/>
          <w:szCs w:val="22"/>
          <w:lang w:val="en-US"/>
        </w:rPr>
        <w:t>do not usually count against the use of a particular marker as a proxy for something, as this would seem to be overly demanding. Consider, for example, th</w:t>
      </w:r>
      <w:r>
        <w:rPr>
          <w:rFonts w:ascii="Baskerville" w:hAnsi="Baskerville" w:cs="Times New Roman"/>
          <w:kern w:val="1"/>
          <w:position w:val="-1"/>
          <w:sz w:val="22"/>
          <w:szCs w:val="22"/>
          <w:lang w:val="en-US"/>
        </w:rPr>
        <w:t xml:space="preserve">e parallel that </w:t>
      </w:r>
      <w:proofErr w:type="spellStart"/>
      <w:r>
        <w:rPr>
          <w:rFonts w:ascii="Baskerville" w:hAnsi="Baskerville" w:cs="Times New Roman"/>
          <w:kern w:val="1"/>
          <w:position w:val="-1"/>
          <w:sz w:val="22"/>
          <w:szCs w:val="22"/>
          <w:lang w:val="en-US"/>
        </w:rPr>
        <w:t>Gibney</w:t>
      </w:r>
      <w:proofErr w:type="spellEnd"/>
      <w:r>
        <w:rPr>
          <w:rFonts w:ascii="Baskerville" w:hAnsi="Baskerville" w:cs="Times New Roman"/>
          <w:kern w:val="1"/>
          <w:position w:val="-1"/>
          <w:sz w:val="22"/>
          <w:szCs w:val="22"/>
          <w:lang w:val="en-US"/>
        </w:rPr>
        <w:t xml:space="preserve"> mentions:</w:t>
      </w:r>
      <w:r w:rsidRPr="001B5D32">
        <w:rPr>
          <w:rFonts w:ascii="Baskerville" w:hAnsi="Baskerville" w:cs="Times New Roman"/>
          <w:kern w:val="1"/>
          <w:position w:val="-1"/>
          <w:sz w:val="22"/>
          <w:szCs w:val="22"/>
          <w:lang w:val="en-US"/>
        </w:rPr>
        <w:t xml:space="preserve"> the fact that age is usually taken into consideration during sentencing. Greater leniency for older offenders is sometimes </w:t>
      </w:r>
      <w:r>
        <w:rPr>
          <w:rFonts w:ascii="Baskerville" w:hAnsi="Baskerville" w:cs="Times New Roman"/>
          <w:kern w:val="1"/>
          <w:position w:val="-1"/>
          <w:sz w:val="22"/>
          <w:szCs w:val="22"/>
          <w:lang w:val="en-US"/>
        </w:rPr>
        <w:t>premised</w:t>
      </w:r>
      <w:r w:rsidRPr="001B5D32">
        <w:rPr>
          <w:rFonts w:ascii="Baskerville" w:hAnsi="Baskerville" w:cs="Times New Roman"/>
          <w:kern w:val="1"/>
          <w:position w:val="-1"/>
          <w:sz w:val="22"/>
          <w:szCs w:val="22"/>
          <w:lang w:val="en-US"/>
        </w:rPr>
        <w:t xml:space="preserve"> on the belief that a prison or jail sentence is perceived as presenting a greater physical and psychological toll on older inmates, who may be more vulnerable to aggression from younger inmates and less likely to </w:t>
      </w:r>
      <w:r>
        <w:rPr>
          <w:rFonts w:ascii="Baskerville" w:hAnsi="Baskerville" w:cs="Times New Roman"/>
          <w:kern w:val="1"/>
          <w:position w:val="-1"/>
          <w:sz w:val="22"/>
          <w:szCs w:val="22"/>
          <w:lang w:val="en-US"/>
        </w:rPr>
        <w:t>adapt well to confinement (</w:t>
      </w:r>
      <w:proofErr w:type="spellStart"/>
      <w:r>
        <w:rPr>
          <w:rFonts w:ascii="Baskerville" w:hAnsi="Baskerville" w:cs="Times New Roman"/>
          <w:kern w:val="1"/>
          <w:position w:val="-1"/>
          <w:sz w:val="22"/>
          <w:szCs w:val="22"/>
          <w:lang w:val="en-US"/>
        </w:rPr>
        <w:t>Steff</w:t>
      </w:r>
      <w:r w:rsidRPr="001B5D32">
        <w:rPr>
          <w:rFonts w:ascii="Baskerville" w:hAnsi="Baskerville" w:cs="Times New Roman"/>
          <w:kern w:val="1"/>
          <w:position w:val="-1"/>
          <w:sz w:val="22"/>
          <w:szCs w:val="22"/>
          <w:lang w:val="en-US"/>
        </w:rPr>
        <w:t>ensmeier</w:t>
      </w:r>
      <w:proofErr w:type="spellEnd"/>
      <w:r w:rsidRPr="001B5D32">
        <w:rPr>
          <w:rFonts w:ascii="Baskerville" w:hAnsi="Baskerville" w:cs="Times New Roman"/>
          <w:kern w:val="1"/>
          <w:position w:val="-1"/>
          <w:sz w:val="22"/>
          <w:szCs w:val="22"/>
          <w:lang w:val="en-US"/>
        </w:rPr>
        <w:t xml:space="preserve"> and </w:t>
      </w:r>
      <w:proofErr w:type="spellStart"/>
      <w:r w:rsidRPr="001B5D32">
        <w:rPr>
          <w:rFonts w:ascii="Baskerville" w:hAnsi="Baskerville" w:cs="Times New Roman"/>
          <w:kern w:val="1"/>
          <w:position w:val="-1"/>
          <w:sz w:val="22"/>
          <w:szCs w:val="22"/>
          <w:lang w:val="en-US"/>
        </w:rPr>
        <w:t>Motivans</w:t>
      </w:r>
      <w:proofErr w:type="spellEnd"/>
      <w:r w:rsidR="00FA0D90">
        <w:rPr>
          <w:rFonts w:ascii="Baskerville" w:hAnsi="Baskerville" w:cs="Times New Roman"/>
          <w:kern w:val="1"/>
          <w:position w:val="-1"/>
          <w:sz w:val="22"/>
          <w:szCs w:val="22"/>
          <w:lang w:val="en-US"/>
        </w:rPr>
        <w:t>, 2000</w:t>
      </w:r>
      <w:r w:rsidRPr="001B5D32">
        <w:rPr>
          <w:rFonts w:ascii="Baskerville" w:hAnsi="Baskerville" w:cs="Times New Roman"/>
          <w:kern w:val="1"/>
          <w:position w:val="-1"/>
          <w:sz w:val="22"/>
          <w:szCs w:val="22"/>
          <w:lang w:val="en-US"/>
        </w:rPr>
        <w:t xml:space="preserve">). Nevertheless, it remains possible that imprisonment could be objectively and subjectively </w:t>
      </w:r>
      <w:r w:rsidRPr="001B5D32">
        <w:rPr>
          <w:rFonts w:ascii="Baskerville" w:hAnsi="Baskerville" w:cs="Times New Roman"/>
          <w:i/>
          <w:kern w:val="1"/>
          <w:position w:val="-1"/>
          <w:sz w:val="22"/>
          <w:szCs w:val="22"/>
          <w:lang w:val="en-US"/>
        </w:rPr>
        <w:t>worse</w:t>
      </w:r>
      <w:r w:rsidRPr="001B5D32">
        <w:rPr>
          <w:rFonts w:ascii="Baskerville" w:hAnsi="Baskerville" w:cs="Times New Roman"/>
          <w:kern w:val="1"/>
          <w:position w:val="-1"/>
          <w:sz w:val="22"/>
          <w:szCs w:val="22"/>
          <w:lang w:val="en-US"/>
        </w:rPr>
        <w:t xml:space="preserve"> for some younger offenders than it would be for some older offenders. An older offender who dealt well with conditions of confinement could be significantly better-off than a young offender who was highly claustrophobic. But the existence of such possibilities does not seem to render it impermissible for judges to take age into account. It seems sufficient for age to </w:t>
      </w:r>
      <w:r w:rsidRPr="001B5D32">
        <w:rPr>
          <w:rFonts w:ascii="Baskerville" w:hAnsi="Baskerville" w:cs="Times New Roman"/>
          <w:i/>
          <w:kern w:val="1"/>
          <w:position w:val="-1"/>
          <w:sz w:val="22"/>
          <w:szCs w:val="22"/>
          <w:lang w:val="en-US"/>
        </w:rPr>
        <w:t>generally</w:t>
      </w:r>
      <w:r w:rsidRPr="001B5D32">
        <w:rPr>
          <w:rFonts w:ascii="Baskerville" w:hAnsi="Baskerville" w:cs="Times New Roman"/>
          <w:kern w:val="1"/>
          <w:position w:val="-1"/>
          <w:sz w:val="22"/>
          <w:szCs w:val="22"/>
          <w:lang w:val="en-US"/>
        </w:rPr>
        <w:t xml:space="preserve"> function as a reliable proxy for how much hardship a person may suffer, such that </w:t>
      </w:r>
      <w:r w:rsidRPr="001B5D32">
        <w:rPr>
          <w:rFonts w:ascii="Baskerville" w:hAnsi="Baskerville" w:cs="Times New Roman"/>
          <w:i/>
          <w:kern w:val="1"/>
          <w:position w:val="-1"/>
          <w:sz w:val="22"/>
          <w:szCs w:val="22"/>
          <w:lang w:val="en-US"/>
        </w:rPr>
        <w:t xml:space="preserve">most </w:t>
      </w:r>
      <w:r w:rsidRPr="001B5D32">
        <w:rPr>
          <w:rFonts w:ascii="Baskerville" w:hAnsi="Baskerville" w:cs="Times New Roman"/>
          <w:kern w:val="1"/>
          <w:position w:val="-1"/>
          <w:sz w:val="22"/>
          <w:szCs w:val="22"/>
          <w:lang w:val="en-US"/>
        </w:rPr>
        <w:t>older offenders are significantly more burdened by prison sentences than younger offenders.</w:t>
      </w:r>
    </w:p>
    <w:p w14:paraId="4A416F4A" w14:textId="77777777" w:rsidR="00F25D80" w:rsidRDefault="00F25D80"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761077E9" w14:textId="1EA1EBCD"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Thus, the next question is whether statelessness </w:t>
      </w:r>
      <w:r w:rsidRPr="001B5D32">
        <w:rPr>
          <w:rFonts w:ascii="Baskerville" w:hAnsi="Baskerville" w:cs="Times New Roman"/>
          <w:i/>
          <w:kern w:val="1"/>
          <w:position w:val="-1"/>
          <w:sz w:val="22"/>
          <w:szCs w:val="22"/>
          <w:lang w:val="en-US"/>
        </w:rPr>
        <w:t xml:space="preserve">does </w:t>
      </w:r>
      <w:r w:rsidRPr="001B5D32">
        <w:rPr>
          <w:rFonts w:ascii="Baskerville" w:hAnsi="Baskerville" w:cs="Times New Roman"/>
          <w:kern w:val="1"/>
          <w:position w:val="-1"/>
          <w:sz w:val="22"/>
          <w:szCs w:val="22"/>
          <w:lang w:val="en-US"/>
        </w:rPr>
        <w:t>function as a reliable proxy for significant hardship. Acknowledging this does not commit us to disregarding the serious problems faced by many citizens of states who are unable to protect their human rights, and how the citizens of wealthy countries by-</w:t>
      </w:r>
      <w:r w:rsidRPr="001B5D32">
        <w:rPr>
          <w:rFonts w:ascii="Baskerville" w:hAnsi="Baskerville" w:cs="Times New Roman"/>
          <w:kern w:val="1"/>
          <w:position w:val="-1"/>
          <w:sz w:val="22"/>
          <w:szCs w:val="22"/>
          <w:lang w:val="en-US"/>
        </w:rPr>
        <w:lastRenderedPageBreak/>
        <w:t xml:space="preserve">and-large have their rights more effectively protected than those of poorer countries. As the Institute on Statelessness and Inclusion observes, stateless persons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face challenges in all areas of life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including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entering or completing schooling, accessing healthcare services for preventative medicine or to treat an injury or illness; finding gainful employment or signing a </w:t>
      </w:r>
      <w:proofErr w:type="spellStart"/>
      <w:r w:rsidRPr="001B5D32">
        <w:rPr>
          <w:rFonts w:ascii="Baskerville" w:hAnsi="Baskerville" w:cs="Times New Roman"/>
          <w:kern w:val="1"/>
          <w:position w:val="-1"/>
          <w:sz w:val="22"/>
          <w:szCs w:val="22"/>
          <w:lang w:val="en-US"/>
        </w:rPr>
        <w:t>labour</w:t>
      </w:r>
      <w:proofErr w:type="spellEnd"/>
      <w:r w:rsidRPr="001B5D32">
        <w:rPr>
          <w:rFonts w:ascii="Baskerville" w:hAnsi="Baskerville" w:cs="Times New Roman"/>
          <w:kern w:val="1"/>
          <w:position w:val="-1"/>
          <w:sz w:val="22"/>
          <w:szCs w:val="22"/>
          <w:lang w:val="en-US"/>
        </w:rPr>
        <w:t xml:space="preserve"> contract; buying or inheriting a house; registering a car or a business; obtaining a birth certificate, driving license, marriage certificate or even death certificate; opening a bank account or getting a loan; falling back on social security; and enjoying a pension</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2014, p. </w:t>
      </w:r>
      <w:r w:rsidRPr="001B5D32">
        <w:rPr>
          <w:rFonts w:ascii="Baskerville" w:hAnsi="Baskerville" w:cs="Times New Roman"/>
          <w:kern w:val="1"/>
          <w:position w:val="-1"/>
          <w:sz w:val="22"/>
          <w:szCs w:val="22"/>
          <w:lang w:val="en-US"/>
        </w:rPr>
        <w:t xml:space="preserve">29). This is largely due to the fact that many societies are organized around the assumption that all persons are citizens of </w:t>
      </w:r>
      <w:r w:rsidRPr="001B5D32">
        <w:rPr>
          <w:rFonts w:ascii="Baskerville" w:hAnsi="Baskerville" w:cs="Times New Roman"/>
          <w:i/>
          <w:kern w:val="1"/>
          <w:position w:val="-1"/>
          <w:sz w:val="22"/>
          <w:szCs w:val="22"/>
          <w:lang w:val="en-US"/>
        </w:rPr>
        <w:t xml:space="preserve">some </w:t>
      </w:r>
      <w:r w:rsidRPr="001B5D32">
        <w:rPr>
          <w:rFonts w:ascii="Baskerville" w:hAnsi="Baskerville" w:cs="Times New Roman"/>
          <w:kern w:val="1"/>
          <w:position w:val="-1"/>
          <w:sz w:val="22"/>
          <w:szCs w:val="22"/>
          <w:lang w:val="en-US"/>
        </w:rPr>
        <w:t xml:space="preserve">state, such that citizenship is the prerequisite for participation. This leads Kristy Belton to observe that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almost every right enumerated in the Universal Declaration of Human Rights – from the right to a nationality (Article 15) to various civil, political, social and economic  rights – is violated when one is stateless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2011, p. </w:t>
      </w:r>
      <w:r w:rsidRPr="001B5D32">
        <w:rPr>
          <w:rFonts w:ascii="Baskerville" w:hAnsi="Baskerville" w:cs="Times New Roman"/>
          <w:kern w:val="1"/>
          <w:position w:val="-1"/>
          <w:sz w:val="22"/>
          <w:szCs w:val="22"/>
          <w:lang w:val="en-US"/>
        </w:rPr>
        <w:t xml:space="preserve">60). As matters stand, much like how age is a proxy for increased hardship during incarceration, we do have good reason to believe that statelessness </w:t>
      </w:r>
      <w:r w:rsidRPr="001B5D32">
        <w:rPr>
          <w:rFonts w:ascii="Baskerville" w:hAnsi="Baskerville" w:cs="Times New Roman"/>
          <w:i/>
          <w:kern w:val="1"/>
          <w:position w:val="-1"/>
          <w:sz w:val="22"/>
          <w:szCs w:val="22"/>
          <w:lang w:val="en-US"/>
        </w:rPr>
        <w:t xml:space="preserve">does </w:t>
      </w:r>
      <w:r w:rsidRPr="001B5D32">
        <w:rPr>
          <w:rFonts w:ascii="Baskerville" w:hAnsi="Baskerville" w:cs="Times New Roman"/>
          <w:kern w:val="1"/>
          <w:position w:val="-1"/>
          <w:sz w:val="22"/>
          <w:szCs w:val="22"/>
          <w:lang w:val="en-US"/>
        </w:rPr>
        <w:t xml:space="preserve">function as a reliable proxy for significant hardship, </w:t>
      </w:r>
      <w:r w:rsidRPr="001B5D32">
        <w:rPr>
          <w:rFonts w:ascii="Baskerville" w:hAnsi="Baskerville" w:cs="Times New Roman"/>
          <w:i/>
          <w:kern w:val="1"/>
          <w:position w:val="-1"/>
          <w:sz w:val="22"/>
          <w:szCs w:val="22"/>
          <w:lang w:val="en-US"/>
        </w:rPr>
        <w:t>even</w:t>
      </w:r>
      <w:r w:rsidRPr="001B5D32">
        <w:rPr>
          <w:rFonts w:ascii="Baskerville" w:hAnsi="Baskerville" w:cs="Times New Roman"/>
          <w:kern w:val="1"/>
          <w:position w:val="-1"/>
          <w:sz w:val="22"/>
          <w:szCs w:val="22"/>
          <w:lang w:val="en-US"/>
        </w:rPr>
        <w:t xml:space="preserve"> if there may be cases where a stateless person is better-off than a non-stateless person.</w:t>
      </w:r>
    </w:p>
    <w:p w14:paraId="3A95B8F7" w14:textId="77777777" w:rsidR="00964204"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i/>
          <w:kern w:val="1"/>
          <w:position w:val="-1"/>
          <w:sz w:val="22"/>
          <w:szCs w:val="22"/>
          <w:lang w:val="en-US"/>
        </w:rPr>
      </w:pPr>
    </w:p>
    <w:p w14:paraId="1CE5A217" w14:textId="076BD131" w:rsidR="00964204" w:rsidRDefault="002061AE" w:rsidP="00522D66">
      <w:pPr>
        <w:widowControl w:val="0"/>
        <w:tabs>
          <w:tab w:val="left" w:pos="0"/>
        </w:tabs>
        <w:autoSpaceDE w:val="0"/>
        <w:autoSpaceDN w:val="0"/>
        <w:adjustRightInd w:val="0"/>
        <w:spacing w:before="3" w:line="480" w:lineRule="auto"/>
        <w:ind w:right="100"/>
        <w:contextualSpacing/>
        <w:jc w:val="both"/>
        <w:outlineLvl w:val="0"/>
        <w:rPr>
          <w:rFonts w:ascii="Baskerville" w:hAnsi="Baskerville" w:cs="Times New Roman"/>
          <w:i/>
          <w:kern w:val="1"/>
          <w:position w:val="-1"/>
          <w:sz w:val="22"/>
          <w:szCs w:val="22"/>
          <w:lang w:val="en-US"/>
        </w:rPr>
      </w:pPr>
      <w:r>
        <w:rPr>
          <w:rFonts w:ascii="Baskerville" w:hAnsi="Baskerville" w:cs="Times New Roman"/>
          <w:i/>
          <w:kern w:val="1"/>
          <w:position w:val="-1"/>
          <w:sz w:val="22"/>
          <w:szCs w:val="22"/>
          <w:lang w:val="en-US"/>
        </w:rPr>
        <w:t>Equal respect</w:t>
      </w:r>
      <w:r w:rsidR="00964204" w:rsidRPr="001B5D32">
        <w:rPr>
          <w:rFonts w:ascii="Baskerville" w:hAnsi="Baskerville" w:cs="Times New Roman"/>
          <w:i/>
          <w:kern w:val="1"/>
          <w:position w:val="-1"/>
          <w:sz w:val="22"/>
          <w:szCs w:val="22"/>
          <w:lang w:val="en-US"/>
        </w:rPr>
        <w:t xml:space="preserve"> and </w:t>
      </w:r>
      <w:r w:rsidR="00224E26">
        <w:rPr>
          <w:rFonts w:ascii="Baskerville" w:hAnsi="Baskerville" w:cs="Times New Roman"/>
          <w:i/>
          <w:kern w:val="1"/>
          <w:position w:val="-1"/>
          <w:sz w:val="22"/>
          <w:szCs w:val="22"/>
          <w:lang w:val="en-US"/>
        </w:rPr>
        <w:t>‘</w:t>
      </w:r>
      <w:r w:rsidR="00964204" w:rsidRPr="001B5D32">
        <w:rPr>
          <w:rFonts w:ascii="Baskerville" w:hAnsi="Baskerville" w:cs="Times New Roman"/>
          <w:i/>
          <w:kern w:val="1"/>
          <w:position w:val="-1"/>
          <w:sz w:val="22"/>
          <w:szCs w:val="22"/>
          <w:lang w:val="en-US"/>
        </w:rPr>
        <w:t>relevant differences</w:t>
      </w:r>
      <w:r w:rsidR="00224E26">
        <w:rPr>
          <w:rFonts w:ascii="Baskerville" w:hAnsi="Baskerville" w:cs="Times New Roman"/>
          <w:i/>
          <w:kern w:val="1"/>
          <w:position w:val="-1"/>
          <w:sz w:val="22"/>
          <w:szCs w:val="22"/>
          <w:lang w:val="en-US"/>
        </w:rPr>
        <w:t>’</w:t>
      </w:r>
    </w:p>
    <w:p w14:paraId="30881556" w14:textId="77777777" w:rsidR="00964204"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0580611D" w14:textId="32D72857" w:rsidR="008B57D2" w:rsidRDefault="005A4705"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 xml:space="preserve">I now turn to my </w:t>
      </w:r>
      <w:r w:rsidR="00964204" w:rsidRPr="001B5D32">
        <w:rPr>
          <w:rFonts w:ascii="Baskerville" w:hAnsi="Baskerville" w:cs="Times New Roman"/>
          <w:kern w:val="1"/>
          <w:position w:val="-1"/>
          <w:sz w:val="22"/>
          <w:szCs w:val="22"/>
          <w:lang w:val="en-US"/>
        </w:rPr>
        <w:t>argu</w:t>
      </w:r>
      <w:r w:rsidR="00DE240B">
        <w:rPr>
          <w:rFonts w:ascii="Baskerville" w:hAnsi="Baskerville" w:cs="Times New Roman"/>
          <w:kern w:val="1"/>
          <w:position w:val="-1"/>
          <w:sz w:val="22"/>
          <w:szCs w:val="22"/>
          <w:lang w:val="en-US"/>
        </w:rPr>
        <w:t xml:space="preserve">ment. Specifically, I </w:t>
      </w:r>
      <w:r>
        <w:rPr>
          <w:rFonts w:ascii="Baskerville" w:hAnsi="Baskerville" w:cs="Times New Roman"/>
          <w:kern w:val="1"/>
          <w:position w:val="-1"/>
          <w:sz w:val="22"/>
          <w:szCs w:val="22"/>
          <w:lang w:val="en-US"/>
        </w:rPr>
        <w:t>contend</w:t>
      </w:r>
      <w:r w:rsidR="00964204" w:rsidRPr="001B5D32">
        <w:rPr>
          <w:rFonts w:ascii="Baskerville" w:hAnsi="Baskerville" w:cs="Times New Roman"/>
          <w:kern w:val="1"/>
          <w:position w:val="-1"/>
          <w:sz w:val="22"/>
          <w:szCs w:val="22"/>
          <w:lang w:val="en-US"/>
        </w:rPr>
        <w:t xml:space="preserve"> that a state policy can be stigmatizing</w:t>
      </w:r>
      <w:r w:rsidR="002061AE">
        <w:rPr>
          <w:rFonts w:ascii="Baskerville" w:hAnsi="Baskerville" w:cs="Times New Roman"/>
          <w:kern w:val="1"/>
          <w:position w:val="-1"/>
          <w:sz w:val="22"/>
          <w:szCs w:val="22"/>
          <w:lang w:val="en-US"/>
        </w:rPr>
        <w:t>, and thus contrary to equal respect,</w:t>
      </w:r>
      <w:r w:rsidR="00964204" w:rsidRPr="001B5D32">
        <w:rPr>
          <w:rFonts w:ascii="Baskerville" w:hAnsi="Baskerville" w:cs="Times New Roman"/>
          <w:kern w:val="1"/>
          <w:position w:val="-1"/>
          <w:sz w:val="22"/>
          <w:szCs w:val="22"/>
          <w:lang w:val="en-US"/>
        </w:rPr>
        <w:t xml:space="preserve"> </w:t>
      </w:r>
      <w:r w:rsidR="00964204" w:rsidRPr="001B5D32">
        <w:rPr>
          <w:rFonts w:ascii="Baskerville" w:hAnsi="Baskerville" w:cs="Times New Roman"/>
          <w:i/>
          <w:kern w:val="1"/>
          <w:position w:val="-1"/>
          <w:sz w:val="22"/>
          <w:szCs w:val="22"/>
          <w:lang w:val="en-US"/>
        </w:rPr>
        <w:t xml:space="preserve">even </w:t>
      </w:r>
      <w:r w:rsidR="00964204" w:rsidRPr="001B5D32">
        <w:rPr>
          <w:rFonts w:ascii="Baskerville" w:hAnsi="Baskerville" w:cs="Times New Roman"/>
          <w:kern w:val="1"/>
          <w:position w:val="-1"/>
          <w:sz w:val="22"/>
          <w:szCs w:val="22"/>
          <w:lang w:val="en-US"/>
        </w:rPr>
        <w:t xml:space="preserve">if it </w:t>
      </w:r>
      <w:r w:rsidR="006F7274">
        <w:rPr>
          <w:rFonts w:ascii="Baskerville" w:hAnsi="Baskerville" w:cs="Times New Roman"/>
          <w:kern w:val="1"/>
          <w:position w:val="-1"/>
          <w:sz w:val="22"/>
          <w:szCs w:val="22"/>
          <w:lang w:val="en-US"/>
        </w:rPr>
        <w:t xml:space="preserve">utilizes </w:t>
      </w:r>
      <w:r w:rsidR="00964204" w:rsidRPr="001B5D32">
        <w:rPr>
          <w:rFonts w:ascii="Baskerville" w:hAnsi="Baskerville" w:cs="Times New Roman"/>
          <w:kern w:val="1"/>
          <w:position w:val="-1"/>
          <w:sz w:val="22"/>
          <w:szCs w:val="22"/>
          <w:lang w:val="en-US"/>
        </w:rPr>
        <w:t xml:space="preserve">a relevant difference between two groups. </w:t>
      </w:r>
      <w:r w:rsidR="00CF4E56">
        <w:rPr>
          <w:rFonts w:ascii="Baskerville" w:hAnsi="Baskerville" w:cs="Times New Roman"/>
          <w:kern w:val="1"/>
          <w:position w:val="-1"/>
          <w:sz w:val="22"/>
          <w:szCs w:val="22"/>
          <w:lang w:val="en-US"/>
        </w:rPr>
        <w:t xml:space="preserve">Consequently, </w:t>
      </w:r>
      <w:proofErr w:type="spellStart"/>
      <w:r w:rsidR="00964204" w:rsidRPr="001B5D32">
        <w:rPr>
          <w:rFonts w:ascii="Baskerville" w:hAnsi="Baskerville" w:cs="Times New Roman"/>
          <w:kern w:val="1"/>
          <w:position w:val="-1"/>
          <w:sz w:val="22"/>
          <w:szCs w:val="22"/>
          <w:lang w:val="en-US"/>
        </w:rPr>
        <w:t>Gibney’s</w:t>
      </w:r>
      <w:proofErr w:type="spellEnd"/>
      <w:r w:rsidR="00964204" w:rsidRPr="001B5D32">
        <w:rPr>
          <w:rFonts w:ascii="Baskerville" w:hAnsi="Baskerville" w:cs="Times New Roman"/>
          <w:kern w:val="1"/>
          <w:position w:val="-1"/>
          <w:sz w:val="22"/>
          <w:szCs w:val="22"/>
          <w:lang w:val="en-US"/>
        </w:rPr>
        <w:t xml:space="preserve"> claim that the exclusive </w:t>
      </w:r>
      <w:r w:rsidR="00964204">
        <w:rPr>
          <w:rFonts w:ascii="Baskerville" w:hAnsi="Baskerville" w:cs="Times New Roman"/>
          <w:kern w:val="1"/>
          <w:position w:val="-1"/>
          <w:sz w:val="22"/>
          <w:szCs w:val="22"/>
          <w:lang w:val="en-US"/>
        </w:rPr>
        <w:t>denationalization</w:t>
      </w:r>
      <w:r w:rsidR="00964204" w:rsidRPr="001B5D32">
        <w:rPr>
          <w:rFonts w:ascii="Baskerville" w:hAnsi="Baskerville" w:cs="Times New Roman"/>
          <w:kern w:val="1"/>
          <w:position w:val="-1"/>
          <w:sz w:val="22"/>
          <w:szCs w:val="22"/>
          <w:lang w:val="en-US"/>
        </w:rPr>
        <w:t xml:space="preserve"> of dual nationals treats them as</w:t>
      </w:r>
      <w:r w:rsidR="00CF4E56">
        <w:rPr>
          <w:rFonts w:ascii="Baskerville" w:hAnsi="Baskerville" w:cs="Times New Roman"/>
          <w:kern w:val="1"/>
          <w:position w:val="-1"/>
          <w:sz w:val="22"/>
          <w:szCs w:val="22"/>
          <w:lang w:val="en-US"/>
        </w:rPr>
        <w:t xml:space="preserve"> inferior does not, at all, rest</w:t>
      </w:r>
      <w:r w:rsidR="00964204" w:rsidRPr="001B5D32">
        <w:rPr>
          <w:rFonts w:ascii="Baskerville" w:hAnsi="Baskerville" w:cs="Times New Roman"/>
          <w:kern w:val="1"/>
          <w:position w:val="-1"/>
          <w:sz w:val="22"/>
          <w:szCs w:val="22"/>
          <w:lang w:val="en-US"/>
        </w:rPr>
        <w:t xml:space="preserve"> on the separate claim that the state makes an irrelevant distinction between dual and single nationals.</w:t>
      </w:r>
      <w:r w:rsidR="008B57D2">
        <w:rPr>
          <w:rFonts w:ascii="Baskerville" w:hAnsi="Baskerville" w:cs="Times New Roman"/>
          <w:kern w:val="1"/>
          <w:position w:val="-1"/>
          <w:sz w:val="22"/>
          <w:szCs w:val="22"/>
          <w:lang w:val="en-US"/>
        </w:rPr>
        <w:t xml:space="preserve"> </w:t>
      </w:r>
      <w:r w:rsidR="005B28D6">
        <w:rPr>
          <w:rFonts w:ascii="Baskerville" w:hAnsi="Baskerville" w:cs="Times New Roman"/>
          <w:kern w:val="1"/>
          <w:position w:val="-1"/>
          <w:sz w:val="22"/>
          <w:szCs w:val="22"/>
          <w:lang w:val="en-US"/>
        </w:rPr>
        <w:t>This is because t</w:t>
      </w:r>
      <w:r w:rsidR="005B28D6" w:rsidRPr="001B5D32">
        <w:rPr>
          <w:rFonts w:ascii="Baskerville" w:hAnsi="Baskerville" w:cs="Times New Roman"/>
          <w:kern w:val="1"/>
          <w:position w:val="-1"/>
          <w:sz w:val="22"/>
          <w:szCs w:val="22"/>
          <w:lang w:val="en-US"/>
        </w:rPr>
        <w:t>he question of whether a policy makes use of a relevant difference between two groups can be pri</w:t>
      </w:r>
      <w:r w:rsidR="004F1B8D">
        <w:rPr>
          <w:rFonts w:ascii="Baskerville" w:hAnsi="Baskerville" w:cs="Times New Roman"/>
          <w:kern w:val="1"/>
          <w:position w:val="-1"/>
          <w:sz w:val="22"/>
          <w:szCs w:val="22"/>
          <w:lang w:val="en-US"/>
        </w:rPr>
        <w:t xml:space="preserve">ed </w:t>
      </w:r>
      <w:r w:rsidR="005B28D6">
        <w:rPr>
          <w:rFonts w:ascii="Baskerville" w:hAnsi="Baskerville" w:cs="Times New Roman"/>
          <w:kern w:val="1"/>
          <w:position w:val="-1"/>
          <w:sz w:val="22"/>
          <w:szCs w:val="22"/>
          <w:lang w:val="en-US"/>
        </w:rPr>
        <w:t>apart from whether it is disrespectful</w:t>
      </w:r>
      <w:r w:rsidR="005B28D6" w:rsidRPr="001B5D32">
        <w:rPr>
          <w:rFonts w:ascii="Baskerville" w:hAnsi="Baskerville" w:cs="Times New Roman"/>
          <w:kern w:val="1"/>
          <w:position w:val="-1"/>
          <w:sz w:val="22"/>
          <w:szCs w:val="22"/>
          <w:lang w:val="en-US"/>
        </w:rPr>
        <w:t>.</w:t>
      </w:r>
      <w:r w:rsidR="005B28D6">
        <w:rPr>
          <w:rFonts w:ascii="Baskerville" w:hAnsi="Baskerville" w:cs="Times New Roman"/>
          <w:kern w:val="1"/>
          <w:position w:val="-1"/>
          <w:sz w:val="22"/>
          <w:szCs w:val="22"/>
          <w:lang w:val="en-US"/>
        </w:rPr>
        <w:t xml:space="preserve"> </w:t>
      </w:r>
      <w:r w:rsidR="008B57D2">
        <w:rPr>
          <w:rFonts w:ascii="Baskerville" w:hAnsi="Baskerville" w:cs="Times New Roman"/>
          <w:kern w:val="1"/>
          <w:position w:val="-1"/>
          <w:sz w:val="22"/>
          <w:szCs w:val="22"/>
          <w:lang w:val="en-US"/>
        </w:rPr>
        <w:t xml:space="preserve">The use of an </w:t>
      </w:r>
      <w:r w:rsidR="008B57D2">
        <w:rPr>
          <w:rFonts w:ascii="Baskerville" w:hAnsi="Baskerville" w:cs="Times New Roman"/>
          <w:i/>
          <w:kern w:val="1"/>
          <w:position w:val="-1"/>
          <w:sz w:val="22"/>
          <w:szCs w:val="22"/>
          <w:lang w:val="en-US"/>
        </w:rPr>
        <w:t xml:space="preserve">irrelevant </w:t>
      </w:r>
      <w:r w:rsidR="008B57D2">
        <w:rPr>
          <w:rFonts w:ascii="Baskerville" w:hAnsi="Baskerville" w:cs="Times New Roman"/>
          <w:kern w:val="1"/>
          <w:position w:val="-1"/>
          <w:sz w:val="22"/>
          <w:szCs w:val="22"/>
          <w:lang w:val="en-US"/>
        </w:rPr>
        <w:t xml:space="preserve">difference is neither a necessary nor sufficient condition for disrespect. </w:t>
      </w:r>
    </w:p>
    <w:p w14:paraId="6F111989" w14:textId="77777777" w:rsidR="008B57D2" w:rsidRDefault="008B57D2"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3BBB34F8" w14:textId="5E39764E" w:rsidR="00CF4E56" w:rsidRDefault="008B57D2" w:rsidP="00310E48">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 xml:space="preserve">To understand why, let us briefly return to the examples of disrespectful treatment discussed in Section 3: race-segregated toilets </w:t>
      </w:r>
      <w:r w:rsidR="00145139">
        <w:rPr>
          <w:rFonts w:ascii="Baskerville" w:hAnsi="Baskerville" w:cs="Times New Roman"/>
          <w:kern w:val="1"/>
          <w:position w:val="-1"/>
          <w:sz w:val="22"/>
          <w:szCs w:val="22"/>
          <w:lang w:val="en-US"/>
        </w:rPr>
        <w:t xml:space="preserve">and the Japanese internment. They should not be regarded as disrespectful, I think, because they make use of </w:t>
      </w:r>
      <w:r w:rsidR="00145139">
        <w:rPr>
          <w:rFonts w:ascii="Baskerville" w:hAnsi="Baskerville" w:cs="Times New Roman"/>
          <w:i/>
          <w:kern w:val="1"/>
          <w:position w:val="-1"/>
          <w:sz w:val="22"/>
          <w:szCs w:val="22"/>
          <w:lang w:val="en-US"/>
        </w:rPr>
        <w:t xml:space="preserve">irrelevant differences </w:t>
      </w:r>
      <w:r w:rsidR="00145139">
        <w:rPr>
          <w:rFonts w:ascii="Baskerville" w:hAnsi="Baskerville" w:cs="Times New Roman"/>
          <w:kern w:val="1"/>
          <w:position w:val="-1"/>
          <w:sz w:val="22"/>
          <w:szCs w:val="22"/>
          <w:lang w:val="en-US"/>
        </w:rPr>
        <w:t>between groups</w:t>
      </w:r>
      <w:r w:rsidR="004F1B8D">
        <w:rPr>
          <w:rFonts w:ascii="Baskerville" w:hAnsi="Baskerville" w:cs="Times New Roman"/>
          <w:kern w:val="1"/>
          <w:position w:val="-1"/>
          <w:sz w:val="22"/>
          <w:szCs w:val="22"/>
          <w:lang w:val="en-US"/>
        </w:rPr>
        <w:t>. In</w:t>
      </w:r>
      <w:r w:rsidR="00145139">
        <w:rPr>
          <w:rFonts w:ascii="Baskerville" w:hAnsi="Baskerville" w:cs="Times New Roman"/>
          <w:kern w:val="1"/>
          <w:position w:val="-1"/>
          <w:sz w:val="22"/>
          <w:szCs w:val="22"/>
          <w:lang w:val="en-US"/>
        </w:rPr>
        <w:t xml:space="preserve"> the first case, it could</w:t>
      </w:r>
      <w:r w:rsidR="004F1B8D">
        <w:rPr>
          <w:rFonts w:ascii="Baskerville" w:hAnsi="Baskerville" w:cs="Times New Roman"/>
          <w:kern w:val="1"/>
          <w:position w:val="-1"/>
          <w:sz w:val="22"/>
          <w:szCs w:val="22"/>
          <w:lang w:val="en-US"/>
        </w:rPr>
        <w:t xml:space="preserve"> certainly</w:t>
      </w:r>
      <w:r w:rsidR="00145139">
        <w:rPr>
          <w:rFonts w:ascii="Baskerville" w:hAnsi="Baskerville" w:cs="Times New Roman"/>
          <w:kern w:val="1"/>
          <w:position w:val="-1"/>
          <w:sz w:val="22"/>
          <w:szCs w:val="22"/>
          <w:lang w:val="en-US"/>
        </w:rPr>
        <w:t xml:space="preserve"> </w:t>
      </w:r>
      <w:r w:rsidR="00145139">
        <w:rPr>
          <w:rFonts w:ascii="Baskerville" w:hAnsi="Baskerville" w:cs="Times New Roman"/>
          <w:kern w:val="1"/>
          <w:position w:val="-1"/>
          <w:sz w:val="22"/>
          <w:szCs w:val="22"/>
          <w:lang w:val="en-US"/>
        </w:rPr>
        <w:lastRenderedPageBreak/>
        <w:t xml:space="preserve">be asserted that race-segregated toilets </w:t>
      </w:r>
      <w:r w:rsidR="00145139">
        <w:rPr>
          <w:rFonts w:ascii="Baskerville" w:hAnsi="Baskerville" w:cs="Times New Roman"/>
          <w:i/>
          <w:kern w:val="1"/>
          <w:position w:val="-1"/>
          <w:sz w:val="22"/>
          <w:szCs w:val="22"/>
          <w:lang w:val="en-US"/>
        </w:rPr>
        <w:t xml:space="preserve">are </w:t>
      </w:r>
      <w:r w:rsidR="00145139">
        <w:rPr>
          <w:rFonts w:ascii="Baskerville" w:hAnsi="Baskerville" w:cs="Times New Roman"/>
          <w:kern w:val="1"/>
          <w:position w:val="-1"/>
          <w:sz w:val="22"/>
          <w:szCs w:val="22"/>
          <w:lang w:val="en-US"/>
        </w:rPr>
        <w:t xml:space="preserve">problematic precisely because they are justified by an irrelevant difference; there is no rationale for believing that persons of different races ought to use separate toilets (compared to gender-segregated toilets, where legitimate concerns about women’s </w:t>
      </w:r>
      <w:r w:rsidR="004F1B8D">
        <w:rPr>
          <w:rFonts w:ascii="Baskerville" w:hAnsi="Baskerville" w:cs="Times New Roman"/>
          <w:kern w:val="1"/>
          <w:position w:val="-1"/>
          <w:sz w:val="22"/>
          <w:szCs w:val="22"/>
          <w:lang w:val="en-US"/>
        </w:rPr>
        <w:t xml:space="preserve">safety and </w:t>
      </w:r>
      <w:r w:rsidR="00145139">
        <w:rPr>
          <w:rFonts w:ascii="Baskerville" w:hAnsi="Baskerville" w:cs="Times New Roman"/>
          <w:kern w:val="1"/>
          <w:position w:val="-1"/>
          <w:sz w:val="22"/>
          <w:szCs w:val="22"/>
          <w:lang w:val="en-US"/>
        </w:rPr>
        <w:t xml:space="preserve">privacy may obtain). But why, then, aren’t race-segregated toilets disrespectful to </w:t>
      </w:r>
      <w:r w:rsidR="00145139">
        <w:rPr>
          <w:rFonts w:ascii="Baskerville" w:hAnsi="Baskerville" w:cs="Times New Roman"/>
          <w:i/>
          <w:kern w:val="1"/>
          <w:position w:val="-1"/>
          <w:sz w:val="22"/>
          <w:szCs w:val="22"/>
          <w:lang w:val="en-US"/>
        </w:rPr>
        <w:t xml:space="preserve">both </w:t>
      </w:r>
      <w:r w:rsidR="00145139">
        <w:rPr>
          <w:rFonts w:ascii="Baskerville" w:hAnsi="Baskerville" w:cs="Times New Roman"/>
          <w:kern w:val="1"/>
          <w:position w:val="-1"/>
          <w:sz w:val="22"/>
          <w:szCs w:val="22"/>
          <w:lang w:val="en-US"/>
        </w:rPr>
        <w:t xml:space="preserve">black and white people? After all, </w:t>
      </w:r>
      <w:r w:rsidR="00145139" w:rsidRPr="004F1B8D">
        <w:rPr>
          <w:rFonts w:ascii="Baskerville" w:hAnsi="Baskerville" w:cs="Times New Roman"/>
          <w:i/>
          <w:kern w:val="1"/>
          <w:position w:val="-1"/>
          <w:sz w:val="22"/>
          <w:szCs w:val="22"/>
          <w:lang w:val="en-US"/>
        </w:rPr>
        <w:t>both</w:t>
      </w:r>
      <w:r w:rsidR="00145139">
        <w:rPr>
          <w:rFonts w:ascii="Baskerville" w:hAnsi="Baskerville" w:cs="Times New Roman"/>
          <w:kern w:val="1"/>
          <w:position w:val="-1"/>
          <w:sz w:val="22"/>
          <w:szCs w:val="22"/>
          <w:lang w:val="en-US"/>
        </w:rPr>
        <w:t xml:space="preserve"> groups are made to visit race-specific toilets on the basis of an irrelevant difference. The </w:t>
      </w:r>
      <w:r w:rsidR="00224E26">
        <w:rPr>
          <w:rFonts w:ascii="Baskerville" w:hAnsi="Baskerville" w:cs="Times New Roman"/>
          <w:kern w:val="1"/>
          <w:position w:val="-1"/>
          <w:sz w:val="22"/>
          <w:szCs w:val="22"/>
          <w:lang w:val="en-US"/>
        </w:rPr>
        <w:t>‘</w:t>
      </w:r>
      <w:r w:rsidR="00145139">
        <w:rPr>
          <w:rFonts w:ascii="Baskerville" w:hAnsi="Baskerville" w:cs="Times New Roman"/>
          <w:kern w:val="1"/>
          <w:position w:val="-1"/>
          <w:sz w:val="22"/>
          <w:szCs w:val="22"/>
          <w:lang w:val="en-US"/>
        </w:rPr>
        <w:t>irrelevant difference</w:t>
      </w:r>
      <w:r w:rsidR="00224E26">
        <w:rPr>
          <w:rFonts w:ascii="Baskerville" w:hAnsi="Baskerville" w:cs="Times New Roman"/>
          <w:kern w:val="1"/>
          <w:position w:val="-1"/>
          <w:sz w:val="22"/>
          <w:szCs w:val="22"/>
          <w:lang w:val="en-US"/>
        </w:rPr>
        <w:t>’</w:t>
      </w:r>
      <w:r w:rsidR="00145139">
        <w:rPr>
          <w:rFonts w:ascii="Baskerville" w:hAnsi="Baskerville" w:cs="Times New Roman"/>
          <w:kern w:val="1"/>
          <w:position w:val="-1"/>
          <w:sz w:val="22"/>
          <w:szCs w:val="22"/>
          <w:lang w:val="en-US"/>
        </w:rPr>
        <w:t xml:space="preserve"> explanation does not seem sufficient to account for the fact that race-segregated toilets are </w:t>
      </w:r>
      <w:r w:rsidR="00145139">
        <w:rPr>
          <w:rFonts w:ascii="Baskerville" w:hAnsi="Baskerville" w:cs="Times New Roman"/>
          <w:i/>
          <w:kern w:val="1"/>
          <w:position w:val="-1"/>
          <w:sz w:val="22"/>
          <w:szCs w:val="22"/>
          <w:lang w:val="en-US"/>
        </w:rPr>
        <w:t xml:space="preserve">only </w:t>
      </w:r>
      <w:r w:rsidR="00145139">
        <w:rPr>
          <w:rFonts w:ascii="Baskerville" w:hAnsi="Baskerville" w:cs="Times New Roman"/>
          <w:kern w:val="1"/>
          <w:position w:val="-1"/>
          <w:sz w:val="22"/>
          <w:szCs w:val="22"/>
          <w:lang w:val="en-US"/>
        </w:rPr>
        <w:t xml:space="preserve">disrespectful to blacks in the manner that I have described. </w:t>
      </w:r>
    </w:p>
    <w:p w14:paraId="66085E51" w14:textId="77777777" w:rsidR="004F1B8D" w:rsidRDefault="004F1B8D" w:rsidP="00310E48">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6A17480D" w14:textId="5DA3EBC2" w:rsidR="004F1B8D" w:rsidRPr="00310E48" w:rsidRDefault="004F1B8D" w:rsidP="00310E48">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 xml:space="preserve">In the second case, the idea of an </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irrelevant difference</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 xml:space="preserve"> does not go much further in explaining why the Japanese internment was disrespectful to Japanese-Americans. Was it </w:t>
      </w:r>
      <w:r>
        <w:rPr>
          <w:rFonts w:ascii="Baskerville" w:hAnsi="Baskerville" w:cs="Times New Roman"/>
          <w:i/>
          <w:kern w:val="1"/>
          <w:position w:val="-1"/>
          <w:sz w:val="22"/>
          <w:szCs w:val="22"/>
          <w:lang w:val="en-US"/>
        </w:rPr>
        <w:t xml:space="preserve">really </w:t>
      </w:r>
      <w:r>
        <w:rPr>
          <w:rFonts w:ascii="Baskerville" w:hAnsi="Baskerville" w:cs="Times New Roman"/>
          <w:kern w:val="1"/>
          <w:position w:val="-1"/>
          <w:sz w:val="22"/>
          <w:szCs w:val="22"/>
          <w:lang w:val="en-US"/>
        </w:rPr>
        <w:t xml:space="preserve">true that internment did not make use of a </w:t>
      </w:r>
      <w:r>
        <w:rPr>
          <w:rFonts w:ascii="Baskerville" w:hAnsi="Baskerville" w:cs="Times New Roman"/>
          <w:i/>
          <w:kern w:val="1"/>
          <w:position w:val="-1"/>
          <w:sz w:val="22"/>
          <w:szCs w:val="22"/>
          <w:lang w:val="en-US"/>
        </w:rPr>
        <w:t xml:space="preserve">relevant </w:t>
      </w:r>
      <w:r>
        <w:rPr>
          <w:rFonts w:ascii="Baskerville" w:hAnsi="Baskerville" w:cs="Times New Roman"/>
          <w:kern w:val="1"/>
          <w:position w:val="-1"/>
          <w:sz w:val="22"/>
          <w:szCs w:val="22"/>
          <w:lang w:val="en-US"/>
        </w:rPr>
        <w:t>difference? An apologist</w:t>
      </w:r>
      <w:r w:rsidR="00310E48">
        <w:rPr>
          <w:rFonts w:ascii="Baskerville" w:hAnsi="Baskerville" w:cs="Times New Roman"/>
          <w:kern w:val="1"/>
          <w:position w:val="-1"/>
          <w:sz w:val="22"/>
          <w:szCs w:val="22"/>
          <w:lang w:val="en-US"/>
        </w:rPr>
        <w:t xml:space="preserve"> for the internment might attempt to argue that ethno-cultural </w:t>
      </w:r>
      <w:r w:rsidRPr="00310E48">
        <w:rPr>
          <w:rFonts w:ascii="Baskerville" w:hAnsi="Baskerville" w:cs="Times New Roman"/>
          <w:kern w:val="1"/>
          <w:position w:val="-1"/>
          <w:sz w:val="22"/>
          <w:szCs w:val="22"/>
          <w:lang w:val="en-US"/>
        </w:rPr>
        <w:t xml:space="preserve">origin </w:t>
      </w:r>
      <w:r w:rsidRPr="00310E48">
        <w:rPr>
          <w:rFonts w:ascii="Baskerville" w:hAnsi="Baskerville" w:cs="Times New Roman"/>
          <w:i/>
          <w:kern w:val="1"/>
          <w:position w:val="-1"/>
          <w:sz w:val="22"/>
          <w:szCs w:val="22"/>
          <w:lang w:val="en-US"/>
        </w:rPr>
        <w:t xml:space="preserve">was </w:t>
      </w:r>
      <w:r w:rsidRPr="00310E48">
        <w:rPr>
          <w:rFonts w:ascii="Baskerville" w:hAnsi="Baskerville" w:cs="Times New Roman"/>
          <w:kern w:val="1"/>
          <w:position w:val="-1"/>
          <w:sz w:val="22"/>
          <w:szCs w:val="22"/>
          <w:lang w:val="en-US"/>
        </w:rPr>
        <w:t>indeed</w:t>
      </w:r>
      <w:r w:rsidRPr="00310E48">
        <w:rPr>
          <w:rFonts w:ascii="Baskerville" w:hAnsi="Baskerville" w:cs="Times New Roman"/>
          <w:i/>
          <w:kern w:val="1"/>
          <w:position w:val="-1"/>
          <w:sz w:val="22"/>
          <w:szCs w:val="22"/>
          <w:lang w:val="en-US"/>
        </w:rPr>
        <w:t xml:space="preserve"> </w:t>
      </w:r>
      <w:r w:rsidR="00310E48" w:rsidRPr="00310E48">
        <w:rPr>
          <w:rFonts w:ascii="Baskerville" w:hAnsi="Baskerville" w:cs="Times New Roman"/>
          <w:kern w:val="1"/>
          <w:position w:val="-1"/>
          <w:sz w:val="22"/>
          <w:szCs w:val="22"/>
          <w:lang w:val="en-US"/>
        </w:rPr>
        <w:t>a relevant difference. Consider these</w:t>
      </w:r>
      <w:r w:rsidR="00310E48">
        <w:rPr>
          <w:rFonts w:ascii="Baskerville" w:hAnsi="Baskerville" w:cs="Times New Roman"/>
          <w:kern w:val="1"/>
          <w:position w:val="-1"/>
          <w:sz w:val="22"/>
          <w:szCs w:val="22"/>
          <w:lang w:val="en-US"/>
        </w:rPr>
        <w:t xml:space="preserve"> </w:t>
      </w:r>
      <w:proofErr w:type="spellStart"/>
      <w:r w:rsidR="00310E48">
        <w:rPr>
          <w:rFonts w:ascii="Baskerville" w:hAnsi="Baskerville" w:cs="Times New Roman"/>
          <w:kern w:val="1"/>
          <w:position w:val="-1"/>
          <w:sz w:val="22"/>
          <w:szCs w:val="22"/>
          <w:lang w:val="en-US"/>
        </w:rPr>
        <w:t>unsavoury</w:t>
      </w:r>
      <w:proofErr w:type="spellEnd"/>
      <w:r w:rsidR="00310E48" w:rsidRPr="00310E48">
        <w:rPr>
          <w:rFonts w:ascii="Baskerville" w:hAnsi="Baskerville" w:cs="Times New Roman"/>
          <w:kern w:val="1"/>
          <w:position w:val="-1"/>
          <w:sz w:val="22"/>
          <w:szCs w:val="22"/>
          <w:lang w:val="en-US"/>
        </w:rPr>
        <w:t xml:space="preserve"> comments </w:t>
      </w:r>
      <w:r w:rsidR="005A4705">
        <w:rPr>
          <w:rFonts w:ascii="Baskerville" w:hAnsi="Baskerville" w:cs="Times New Roman"/>
          <w:kern w:val="1"/>
          <w:position w:val="-1"/>
          <w:sz w:val="22"/>
          <w:szCs w:val="22"/>
          <w:lang w:val="en-US"/>
        </w:rPr>
        <w:t xml:space="preserve">made </w:t>
      </w:r>
      <w:r w:rsidR="00310E48" w:rsidRPr="00310E48">
        <w:rPr>
          <w:rFonts w:ascii="Baskerville" w:hAnsi="Baskerville" w:cs="Times New Roman"/>
          <w:kern w:val="1"/>
          <w:position w:val="-1"/>
          <w:sz w:val="22"/>
          <w:szCs w:val="22"/>
          <w:lang w:val="en-US"/>
        </w:rPr>
        <w:t>to Congress by Lieutenant General John L. Dewitt:</w:t>
      </w:r>
    </w:p>
    <w:p w14:paraId="5FD4E446" w14:textId="77777777" w:rsidR="00310E48" w:rsidRPr="00310E48" w:rsidRDefault="00310E48" w:rsidP="00310E48">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76697A24" w14:textId="44DFD7B0" w:rsidR="00310E48" w:rsidRPr="00310E48" w:rsidRDefault="00310E48" w:rsidP="00310E48">
      <w:pPr>
        <w:spacing w:line="480" w:lineRule="auto"/>
        <w:ind w:left="1134"/>
        <w:rPr>
          <w:rFonts w:ascii="Baskerville" w:eastAsia="Times New Roman" w:hAnsi="Baskerville" w:cs="Times New Roman"/>
          <w:sz w:val="20"/>
          <w:szCs w:val="20"/>
          <w:lang w:val="en-US"/>
        </w:rPr>
      </w:pPr>
      <w:r w:rsidRPr="00310E48">
        <w:rPr>
          <w:rFonts w:ascii="Baskerville" w:eastAsia="Times New Roman" w:hAnsi="Baskerville" w:cs="Times New Roman"/>
          <w:color w:val="252525"/>
          <w:sz w:val="20"/>
          <w:szCs w:val="20"/>
          <w:shd w:val="clear" w:color="auto" w:fill="FFFFFF"/>
          <w:lang w:val="en-US"/>
        </w:rPr>
        <w:t>I don't want any of them [persons of Japanese ancestry] here. They are a dangerous element. There is no way to determine their loyalty... It makes no difference whether he is an American citizen, he is still a Japanese. American citizenship does not necessarily determine loyalty... But we must worry about the Japanese all the time until he is wiped off the map.</w:t>
      </w:r>
      <w:r w:rsidR="007415D7">
        <w:rPr>
          <w:rFonts w:ascii="Baskerville" w:eastAsia="Times New Roman" w:hAnsi="Baskerville" w:cs="Times New Roman"/>
          <w:color w:val="252525"/>
          <w:sz w:val="20"/>
          <w:szCs w:val="20"/>
          <w:shd w:val="clear" w:color="auto" w:fill="FFFFFF"/>
          <w:lang w:val="en-US"/>
        </w:rPr>
        <w:t xml:space="preserve"> (Thomas and Nishimoto </w:t>
      </w:r>
      <w:r w:rsidR="00FA0D90">
        <w:rPr>
          <w:rFonts w:ascii="Baskerville" w:eastAsia="Times New Roman" w:hAnsi="Baskerville" w:cs="Times New Roman"/>
          <w:color w:val="252525"/>
          <w:sz w:val="20"/>
          <w:szCs w:val="20"/>
          <w:shd w:val="clear" w:color="auto" w:fill="FFFFFF"/>
          <w:lang w:val="en-US"/>
        </w:rPr>
        <w:t xml:space="preserve">2010, p. </w:t>
      </w:r>
      <w:r w:rsidR="007415D7">
        <w:rPr>
          <w:rFonts w:ascii="Baskerville" w:eastAsia="Times New Roman" w:hAnsi="Baskerville" w:cs="Times New Roman"/>
          <w:color w:val="252525"/>
          <w:sz w:val="20"/>
          <w:szCs w:val="20"/>
          <w:shd w:val="clear" w:color="auto" w:fill="FFFFFF"/>
          <w:lang w:val="en-US"/>
        </w:rPr>
        <w:t>20</w:t>
      </w:r>
      <w:r>
        <w:rPr>
          <w:rFonts w:ascii="Baskerville" w:eastAsia="Times New Roman" w:hAnsi="Baskerville" w:cs="Times New Roman"/>
          <w:color w:val="252525"/>
          <w:sz w:val="20"/>
          <w:szCs w:val="20"/>
          <w:shd w:val="clear" w:color="auto" w:fill="FFFFFF"/>
          <w:lang w:val="en-US"/>
        </w:rPr>
        <w:t>)</w:t>
      </w:r>
    </w:p>
    <w:p w14:paraId="7097C07E" w14:textId="77777777" w:rsidR="00310E48" w:rsidRPr="004F1B8D" w:rsidRDefault="00310E48"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778CB3C1" w14:textId="73CD5E8D" w:rsidR="00CF4E56" w:rsidRDefault="00310E48"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 xml:space="preserve">Here, Dewitt’s claim is that Congress </w:t>
      </w:r>
      <w:r>
        <w:rPr>
          <w:rFonts w:ascii="Baskerville" w:hAnsi="Baskerville" w:cs="Times New Roman"/>
          <w:i/>
          <w:kern w:val="1"/>
          <w:position w:val="-1"/>
          <w:sz w:val="22"/>
          <w:szCs w:val="22"/>
          <w:lang w:val="en-US"/>
        </w:rPr>
        <w:t xml:space="preserve">did </w:t>
      </w:r>
      <w:r>
        <w:rPr>
          <w:rFonts w:ascii="Baskerville" w:hAnsi="Baskerville" w:cs="Times New Roman"/>
          <w:kern w:val="1"/>
          <w:position w:val="-1"/>
          <w:sz w:val="22"/>
          <w:szCs w:val="22"/>
          <w:lang w:val="en-US"/>
        </w:rPr>
        <w:t xml:space="preserve">have reason to think that Japanese-Americans were a </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dangerous element</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 xml:space="preserve">, as ethno-cultural ties, rather than citizenship, are primary determinants of loyalty. Thus, their Japanese ancestry </w:t>
      </w:r>
      <w:r>
        <w:rPr>
          <w:rFonts w:ascii="Baskerville" w:hAnsi="Baskerville" w:cs="Times New Roman"/>
          <w:i/>
          <w:kern w:val="1"/>
          <w:position w:val="-1"/>
          <w:sz w:val="22"/>
          <w:szCs w:val="22"/>
          <w:lang w:val="en-US"/>
        </w:rPr>
        <w:t xml:space="preserve">was </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relevant</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 xml:space="preserve"> in the decision to place them in internment. To be sure, I am not saying that we should accept Dewitt’s logic. We may deny the legitimacy of the rationale he used. </w:t>
      </w:r>
      <w:r w:rsidR="005A4705">
        <w:rPr>
          <w:rFonts w:ascii="Baskerville" w:hAnsi="Baskerville" w:cs="Times New Roman"/>
          <w:kern w:val="1"/>
          <w:position w:val="-1"/>
          <w:sz w:val="22"/>
          <w:szCs w:val="22"/>
          <w:lang w:val="en-US"/>
        </w:rPr>
        <w:t xml:space="preserve">Perhaps it </w:t>
      </w:r>
      <w:r w:rsidR="005A4705">
        <w:rPr>
          <w:rFonts w:ascii="Baskerville" w:hAnsi="Baskerville" w:cs="Times New Roman"/>
          <w:i/>
          <w:kern w:val="1"/>
          <w:position w:val="-1"/>
          <w:sz w:val="22"/>
          <w:szCs w:val="22"/>
          <w:lang w:val="en-US"/>
        </w:rPr>
        <w:t xml:space="preserve">is </w:t>
      </w:r>
      <w:r w:rsidR="005A4705">
        <w:rPr>
          <w:rFonts w:ascii="Baskerville" w:hAnsi="Baskerville" w:cs="Times New Roman"/>
          <w:kern w:val="1"/>
          <w:position w:val="-1"/>
          <w:sz w:val="22"/>
          <w:szCs w:val="22"/>
          <w:lang w:val="en-US"/>
        </w:rPr>
        <w:t>true that citizenship functions as a reliable proxy of loyalty, rather than ethno-cultural origin. This, indeed, was the sentiment held by many Japanese-Americans who attempted to demonstrate their patriotism.</w:t>
      </w:r>
    </w:p>
    <w:p w14:paraId="71722230" w14:textId="77777777" w:rsidR="00300996" w:rsidRDefault="00300996"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5BD97E4C" w14:textId="5A6247F6" w:rsidR="00312FEF" w:rsidRPr="00312FEF" w:rsidRDefault="006B1C43" w:rsidP="006B1C43">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lastRenderedPageBreak/>
        <w:t>My point, rather</w:t>
      </w:r>
      <w:r w:rsidR="00300996">
        <w:rPr>
          <w:rFonts w:ascii="Baskerville" w:hAnsi="Baskerville" w:cs="Times New Roman"/>
          <w:kern w:val="1"/>
          <w:position w:val="-1"/>
          <w:sz w:val="22"/>
          <w:szCs w:val="22"/>
          <w:lang w:val="en-US"/>
        </w:rPr>
        <w:t xml:space="preserve">, </w:t>
      </w:r>
      <w:r>
        <w:rPr>
          <w:rFonts w:ascii="Baskerville" w:hAnsi="Baskerville" w:cs="Times New Roman"/>
          <w:kern w:val="1"/>
          <w:position w:val="-1"/>
          <w:sz w:val="22"/>
          <w:szCs w:val="22"/>
          <w:lang w:val="en-US"/>
        </w:rPr>
        <w:t xml:space="preserve">is that what settles the disrespectfulness of internment is </w:t>
      </w:r>
      <w:r>
        <w:rPr>
          <w:rFonts w:ascii="Baskerville" w:hAnsi="Baskerville" w:cs="Times New Roman"/>
          <w:i/>
          <w:kern w:val="1"/>
          <w:position w:val="-1"/>
          <w:sz w:val="22"/>
          <w:szCs w:val="22"/>
          <w:lang w:val="en-US"/>
        </w:rPr>
        <w:t xml:space="preserve">independent </w:t>
      </w:r>
      <w:r>
        <w:rPr>
          <w:rFonts w:ascii="Baskerville" w:hAnsi="Baskerville" w:cs="Times New Roman"/>
          <w:kern w:val="1"/>
          <w:position w:val="-1"/>
          <w:sz w:val="22"/>
          <w:szCs w:val="22"/>
          <w:lang w:val="en-US"/>
        </w:rPr>
        <w:t xml:space="preserve">of the question of whether citizenship functioned as a reliable proxy of loyalty in </w:t>
      </w:r>
      <w:r w:rsidR="00300996">
        <w:rPr>
          <w:rFonts w:ascii="Baskerville" w:hAnsi="Baskerville" w:cs="Times New Roman"/>
          <w:kern w:val="1"/>
          <w:position w:val="-1"/>
          <w:sz w:val="22"/>
          <w:szCs w:val="22"/>
          <w:lang w:val="en-US"/>
        </w:rPr>
        <w:t>compa</w:t>
      </w:r>
      <w:r>
        <w:rPr>
          <w:rFonts w:ascii="Baskerville" w:hAnsi="Baskerville" w:cs="Times New Roman"/>
          <w:kern w:val="1"/>
          <w:position w:val="-1"/>
          <w:sz w:val="22"/>
          <w:szCs w:val="22"/>
          <w:lang w:val="en-US"/>
        </w:rPr>
        <w:t xml:space="preserve">rison to ethno-cultural origin, and by extension the question of whether Japanese-Americans were interned on the basis of a </w:t>
      </w:r>
      <w:r>
        <w:rPr>
          <w:rFonts w:ascii="Baskerville" w:hAnsi="Baskerville" w:cs="Times New Roman"/>
          <w:i/>
          <w:kern w:val="1"/>
          <w:position w:val="-1"/>
          <w:sz w:val="22"/>
          <w:szCs w:val="22"/>
          <w:lang w:val="en-US"/>
        </w:rPr>
        <w:t xml:space="preserve">relevant </w:t>
      </w:r>
      <w:r>
        <w:rPr>
          <w:rFonts w:ascii="Baskerville" w:hAnsi="Baskerville" w:cs="Times New Roman"/>
          <w:kern w:val="1"/>
          <w:position w:val="-1"/>
          <w:sz w:val="22"/>
          <w:szCs w:val="22"/>
          <w:lang w:val="en-US"/>
        </w:rPr>
        <w:t xml:space="preserve">difference. </w:t>
      </w:r>
      <w:r w:rsidR="007B3BCC">
        <w:rPr>
          <w:rFonts w:ascii="Baskerville" w:hAnsi="Baskerville" w:cs="Times New Roman"/>
          <w:kern w:val="1"/>
          <w:position w:val="-1"/>
          <w:sz w:val="22"/>
          <w:szCs w:val="22"/>
          <w:lang w:val="en-US"/>
        </w:rPr>
        <w:t>As Patrick Shin remarks, t</w:t>
      </w:r>
      <w:r w:rsidRPr="006B1C43">
        <w:rPr>
          <w:rFonts w:ascii="Baskerville" w:hAnsi="Baskerville" w:cs="Times New Roman"/>
          <w:kern w:val="1"/>
          <w:position w:val="-1"/>
          <w:sz w:val="22"/>
          <w:szCs w:val="22"/>
          <w:lang w:val="en-US"/>
        </w:rPr>
        <w:t>he claim that an agent</w:t>
      </w:r>
      <w:r w:rsidR="007B3BCC">
        <w:rPr>
          <w:rFonts w:ascii="Baskerville" w:hAnsi="Baskerville" w:cs="Times New Roman"/>
          <w:kern w:val="1"/>
          <w:position w:val="-1"/>
          <w:sz w:val="22"/>
          <w:szCs w:val="22"/>
          <w:lang w:val="en-US"/>
        </w:rPr>
        <w:t xml:space="preserve"> expresses disrespect by acting</w:t>
      </w:r>
      <w:r w:rsidRPr="006B1C43">
        <w:rPr>
          <w:rFonts w:ascii="Baskerville" w:hAnsi="Baskerville" w:cs="Times New Roman"/>
          <w:kern w:val="1"/>
          <w:position w:val="-1"/>
          <w:sz w:val="22"/>
          <w:szCs w:val="22"/>
          <w:lang w:val="en-US"/>
        </w:rPr>
        <w:t xml:space="preserve"> on </w:t>
      </w:r>
      <w:r w:rsidRPr="006B1C43">
        <w:rPr>
          <w:rFonts w:ascii="Baskerville" w:hAnsi="Baskerville" w:cs="Times New Roman"/>
          <w:i/>
          <w:kern w:val="1"/>
          <w:position w:val="-1"/>
          <w:sz w:val="22"/>
          <w:szCs w:val="22"/>
          <w:lang w:val="en-US"/>
        </w:rPr>
        <w:t>irrelevant reasons</w:t>
      </w:r>
      <w:r w:rsidR="007B3BCC">
        <w:rPr>
          <w:rFonts w:ascii="Baskerville" w:hAnsi="Baskerville" w:cs="Times New Roman"/>
          <w:i/>
          <w:kern w:val="1"/>
          <w:position w:val="-1"/>
          <w:sz w:val="22"/>
          <w:szCs w:val="22"/>
          <w:lang w:val="en-US"/>
        </w:rPr>
        <w:t xml:space="preserve"> </w:t>
      </w:r>
      <w:r w:rsidR="007B3BCC">
        <w:rPr>
          <w:rFonts w:ascii="Baskerville" w:hAnsi="Baskerville" w:cs="Times New Roman"/>
          <w:kern w:val="1"/>
          <w:position w:val="-1"/>
          <w:sz w:val="22"/>
          <w:szCs w:val="22"/>
          <w:lang w:val="en-US"/>
        </w:rPr>
        <w:t>often</w:t>
      </w:r>
      <w:r w:rsidRPr="006B1C43">
        <w:rPr>
          <w:rFonts w:ascii="Baskerville" w:hAnsi="Baskerville" w:cs="Times New Roman"/>
          <w:i/>
          <w:kern w:val="1"/>
          <w:position w:val="-1"/>
          <w:sz w:val="22"/>
          <w:szCs w:val="22"/>
          <w:lang w:val="en-US"/>
        </w:rPr>
        <w:t xml:space="preserve"> </w:t>
      </w:r>
      <w:r w:rsidRPr="006B1C43">
        <w:rPr>
          <w:rFonts w:ascii="Baskerville" w:hAnsi="Baskerville" w:cs="Times New Roman"/>
          <w:kern w:val="1"/>
          <w:position w:val="-1"/>
          <w:sz w:val="22"/>
          <w:szCs w:val="22"/>
          <w:lang w:val="en-US"/>
        </w:rPr>
        <w:t xml:space="preserve">seems </w:t>
      </w:r>
      <w:r w:rsidR="00224E26">
        <w:rPr>
          <w:rFonts w:ascii="Baskerville" w:hAnsi="Baskerville" w:cs="Times New Roman"/>
          <w:kern w:val="1"/>
          <w:position w:val="-1"/>
          <w:sz w:val="22"/>
          <w:szCs w:val="22"/>
          <w:lang w:val="en-US"/>
        </w:rPr>
        <w:t>‘</w:t>
      </w:r>
      <w:r w:rsidRPr="006B1C43">
        <w:rPr>
          <w:rFonts w:ascii="Baskerville" w:hAnsi="Baskerville" w:cs="Times New Roman"/>
          <w:kern w:val="1"/>
          <w:position w:val="-1"/>
          <w:sz w:val="22"/>
          <w:szCs w:val="22"/>
          <w:lang w:val="en-US"/>
        </w:rPr>
        <w:t>explanatorily misguided or incomplete</w:t>
      </w:r>
      <w:r w:rsidR="00224E26">
        <w:rPr>
          <w:rFonts w:ascii="Baskerville" w:hAnsi="Baskerville" w:cs="Times New Roman"/>
          <w:kern w:val="1"/>
          <w:position w:val="-1"/>
          <w:sz w:val="22"/>
          <w:szCs w:val="22"/>
          <w:lang w:val="en-US"/>
        </w:rPr>
        <w:t>’</w:t>
      </w:r>
      <w:r w:rsidRPr="006B1C43">
        <w:rPr>
          <w:rFonts w:ascii="Baskerville" w:hAnsi="Baskerville" w:cs="Times New Roman"/>
          <w:kern w:val="1"/>
          <w:position w:val="-1"/>
          <w:sz w:val="22"/>
          <w:szCs w:val="22"/>
          <w:lang w:val="en-US"/>
        </w:rPr>
        <w:t xml:space="preserve">, as </w:t>
      </w:r>
      <w:r w:rsidR="00224E26">
        <w:rPr>
          <w:rFonts w:ascii="Baskerville" w:hAnsi="Baskerville" w:cs="Times New Roman"/>
          <w:kern w:val="1"/>
          <w:position w:val="-1"/>
          <w:sz w:val="22"/>
          <w:szCs w:val="22"/>
          <w:lang w:val="en-US"/>
        </w:rPr>
        <w:t>‘</w:t>
      </w:r>
      <w:r w:rsidRPr="006B1C43">
        <w:rPr>
          <w:rFonts w:ascii="Baskerville" w:hAnsi="Baskerville" w:cs="Times New Roman"/>
          <w:kern w:val="1"/>
          <w:position w:val="-1"/>
          <w:sz w:val="22"/>
          <w:szCs w:val="22"/>
          <w:lang w:val="en-US"/>
        </w:rPr>
        <w:t>it seems to focus on the wrong aspect of t</w:t>
      </w:r>
      <w:r w:rsidR="007B3BCC">
        <w:rPr>
          <w:rFonts w:ascii="Baskerville" w:hAnsi="Baskerville" w:cs="Times New Roman"/>
          <w:kern w:val="1"/>
          <w:position w:val="-1"/>
          <w:sz w:val="22"/>
          <w:szCs w:val="22"/>
          <w:lang w:val="en-US"/>
        </w:rPr>
        <w:t>he treatment in question</w:t>
      </w:r>
      <w:r w:rsidR="00224E26">
        <w:rPr>
          <w:rFonts w:ascii="Baskerville" w:hAnsi="Baskerville" w:cs="Times New Roman"/>
          <w:kern w:val="1"/>
          <w:position w:val="-1"/>
          <w:sz w:val="22"/>
          <w:szCs w:val="22"/>
          <w:lang w:val="en-US"/>
        </w:rPr>
        <w:t>’</w:t>
      </w:r>
      <w:r w:rsidR="007B3BCC">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2009, p. </w:t>
      </w:r>
      <w:r w:rsidRPr="006B1C43">
        <w:rPr>
          <w:rFonts w:ascii="Baskerville" w:hAnsi="Baskerville" w:cs="Times New Roman"/>
          <w:kern w:val="1"/>
          <w:position w:val="-1"/>
          <w:sz w:val="22"/>
          <w:szCs w:val="22"/>
          <w:lang w:val="en-US"/>
        </w:rPr>
        <w:t xml:space="preserve">7). </w:t>
      </w:r>
      <w:r w:rsidR="007B3BCC">
        <w:rPr>
          <w:rFonts w:ascii="Baskerville" w:hAnsi="Baskerville" w:cs="Times New Roman"/>
          <w:kern w:val="1"/>
          <w:position w:val="-1"/>
          <w:sz w:val="22"/>
          <w:szCs w:val="22"/>
          <w:lang w:val="en-US"/>
        </w:rPr>
        <w:t>To</w:t>
      </w:r>
      <w:r w:rsidR="004D26D3">
        <w:rPr>
          <w:rFonts w:ascii="Baskerville" w:hAnsi="Baskerville" w:cs="Times New Roman"/>
          <w:kern w:val="1"/>
          <w:position w:val="-1"/>
          <w:sz w:val="22"/>
          <w:szCs w:val="22"/>
          <w:lang w:val="en-US"/>
        </w:rPr>
        <w:t xml:space="preserve"> further</w:t>
      </w:r>
      <w:r w:rsidR="007B3BCC">
        <w:rPr>
          <w:rFonts w:ascii="Baskerville" w:hAnsi="Baskerville" w:cs="Times New Roman"/>
          <w:kern w:val="1"/>
          <w:position w:val="-1"/>
          <w:sz w:val="22"/>
          <w:szCs w:val="22"/>
          <w:lang w:val="en-US"/>
        </w:rPr>
        <w:t xml:space="preserve"> draw out this concern, s</w:t>
      </w:r>
      <w:r w:rsidRPr="006B1C43">
        <w:rPr>
          <w:rFonts w:ascii="Baskerville" w:hAnsi="Baskerville" w:cs="Times New Roman"/>
          <w:kern w:val="1"/>
          <w:position w:val="-1"/>
          <w:sz w:val="22"/>
          <w:szCs w:val="22"/>
          <w:lang w:val="en-US"/>
        </w:rPr>
        <w:t>uppose that a state decided to follow in the footsteps of Nazi Germany and promptly denationalized all the members</w:t>
      </w:r>
      <w:r w:rsidR="007B3BCC">
        <w:rPr>
          <w:rFonts w:ascii="Baskerville" w:hAnsi="Baskerville" w:cs="Times New Roman"/>
          <w:kern w:val="1"/>
          <w:position w:val="-1"/>
          <w:sz w:val="22"/>
          <w:szCs w:val="22"/>
          <w:lang w:val="en-US"/>
        </w:rPr>
        <w:t xml:space="preserve"> of one ethnic group. Perhaps</w:t>
      </w:r>
      <w:r w:rsidRPr="006B1C43">
        <w:rPr>
          <w:rFonts w:ascii="Baskerville" w:hAnsi="Baskerville" w:cs="Times New Roman"/>
          <w:kern w:val="1"/>
          <w:position w:val="-1"/>
          <w:sz w:val="22"/>
          <w:szCs w:val="22"/>
          <w:lang w:val="en-US"/>
        </w:rPr>
        <w:t xml:space="preserve"> there is no doubt that the state</w:t>
      </w:r>
      <w:r w:rsidR="007B3BCC">
        <w:rPr>
          <w:rFonts w:ascii="Baskerville" w:hAnsi="Baskerville" w:cs="Times New Roman"/>
          <w:kern w:val="1"/>
          <w:position w:val="-1"/>
          <w:sz w:val="22"/>
          <w:szCs w:val="22"/>
          <w:lang w:val="en-US"/>
        </w:rPr>
        <w:t xml:space="preserve"> takes an irrelevant difference into consideration, as t</w:t>
      </w:r>
      <w:r w:rsidRPr="006B1C43">
        <w:rPr>
          <w:rFonts w:ascii="Baskerville" w:hAnsi="Baskerville" w:cs="Times New Roman"/>
          <w:kern w:val="1"/>
          <w:position w:val="-1"/>
          <w:sz w:val="22"/>
          <w:szCs w:val="22"/>
          <w:lang w:val="en-US"/>
        </w:rPr>
        <w:t xml:space="preserve">here is no relevant difference between the members of that ethnic group and its other citizens that would justify such a decision. But it would seem very odd to focus our criticism of the state’s </w:t>
      </w:r>
      <w:proofErr w:type="spellStart"/>
      <w:r w:rsidR="004D26D3">
        <w:rPr>
          <w:rFonts w:ascii="Baskerville" w:hAnsi="Baskerville" w:cs="Times New Roman"/>
          <w:kern w:val="1"/>
          <w:position w:val="-1"/>
          <w:sz w:val="22"/>
          <w:szCs w:val="22"/>
          <w:lang w:val="en-US"/>
        </w:rPr>
        <w:t>behaviour</w:t>
      </w:r>
      <w:proofErr w:type="spellEnd"/>
      <w:r w:rsidR="004D26D3">
        <w:rPr>
          <w:rFonts w:ascii="Baskerville" w:hAnsi="Baskerville" w:cs="Times New Roman"/>
          <w:kern w:val="1"/>
          <w:position w:val="-1"/>
          <w:sz w:val="22"/>
          <w:szCs w:val="22"/>
          <w:lang w:val="en-US"/>
        </w:rPr>
        <w:t xml:space="preserve"> on the fact that the differential treatment of the ethnic group was motivated by an </w:t>
      </w:r>
      <w:r w:rsidR="004D26D3">
        <w:rPr>
          <w:rFonts w:ascii="Baskerville" w:hAnsi="Baskerville" w:cs="Times New Roman"/>
          <w:i/>
          <w:kern w:val="1"/>
          <w:position w:val="-1"/>
          <w:sz w:val="22"/>
          <w:szCs w:val="22"/>
          <w:lang w:val="en-US"/>
        </w:rPr>
        <w:t>irrelevant difference</w:t>
      </w:r>
      <w:r w:rsidRPr="006B1C43">
        <w:rPr>
          <w:rFonts w:ascii="Baskerville" w:hAnsi="Baskerville" w:cs="Times New Roman"/>
          <w:kern w:val="1"/>
          <w:position w:val="-1"/>
          <w:sz w:val="22"/>
          <w:szCs w:val="22"/>
          <w:lang w:val="en-US"/>
        </w:rPr>
        <w:t>.</w:t>
      </w:r>
      <w:r w:rsidR="004D26D3">
        <w:rPr>
          <w:rFonts w:ascii="Baskerville" w:hAnsi="Baskerville" w:cs="Times New Roman"/>
          <w:kern w:val="1"/>
          <w:position w:val="-1"/>
          <w:sz w:val="22"/>
          <w:szCs w:val="22"/>
          <w:lang w:val="en-US"/>
        </w:rPr>
        <w:t xml:space="preserve"> It is, after all, not clear what is </w:t>
      </w:r>
      <w:r w:rsidR="004D26D3">
        <w:rPr>
          <w:rFonts w:ascii="Baskerville" w:hAnsi="Baskerville" w:cs="Times New Roman"/>
          <w:i/>
          <w:kern w:val="1"/>
          <w:position w:val="-1"/>
          <w:sz w:val="22"/>
          <w:szCs w:val="22"/>
          <w:lang w:val="en-US"/>
        </w:rPr>
        <w:t>so bad</w:t>
      </w:r>
      <w:r w:rsidR="004D26D3">
        <w:rPr>
          <w:rFonts w:ascii="Baskerville" w:hAnsi="Baskerville" w:cs="Times New Roman"/>
          <w:kern w:val="1"/>
          <w:position w:val="-1"/>
          <w:sz w:val="22"/>
          <w:szCs w:val="22"/>
          <w:lang w:val="en-US"/>
        </w:rPr>
        <w:t xml:space="preserve"> about differential treatment on the basis </w:t>
      </w:r>
      <w:r w:rsidR="00312FEF">
        <w:rPr>
          <w:rFonts w:ascii="Baskerville" w:hAnsi="Baskerville" w:cs="Times New Roman"/>
          <w:kern w:val="1"/>
          <w:position w:val="-1"/>
          <w:sz w:val="22"/>
          <w:szCs w:val="22"/>
          <w:lang w:val="en-US"/>
        </w:rPr>
        <w:t xml:space="preserve">of an irrelevant consideration. We may fault an agent who does so with thoughtless, irresponsible, or idiosyncratic behavior – which may surely be vices unto themselves. But these charges are very different from those that say an agent acts with </w:t>
      </w:r>
      <w:r w:rsidR="00312FEF">
        <w:rPr>
          <w:rFonts w:ascii="Baskerville" w:hAnsi="Baskerville" w:cs="Times New Roman"/>
          <w:i/>
          <w:kern w:val="1"/>
          <w:position w:val="-1"/>
          <w:sz w:val="22"/>
          <w:szCs w:val="22"/>
          <w:lang w:val="en-US"/>
        </w:rPr>
        <w:t>disrespect</w:t>
      </w:r>
      <w:r w:rsidR="00312FEF">
        <w:rPr>
          <w:rFonts w:ascii="Baskerville" w:hAnsi="Baskerville" w:cs="Times New Roman"/>
          <w:kern w:val="1"/>
          <w:position w:val="-1"/>
          <w:sz w:val="22"/>
          <w:szCs w:val="22"/>
          <w:lang w:val="en-US"/>
        </w:rPr>
        <w:t xml:space="preserve">, which is to fault it with the expression of demeaning, contemptuous, or stigmatizing </w:t>
      </w:r>
      <w:proofErr w:type="spellStart"/>
      <w:r w:rsidR="00312FEF">
        <w:rPr>
          <w:rFonts w:ascii="Baskerville" w:hAnsi="Baskerville" w:cs="Times New Roman"/>
          <w:kern w:val="1"/>
          <w:position w:val="-1"/>
          <w:sz w:val="22"/>
          <w:szCs w:val="22"/>
          <w:lang w:val="en-US"/>
        </w:rPr>
        <w:t>behaviour</w:t>
      </w:r>
      <w:proofErr w:type="spellEnd"/>
      <w:r w:rsidR="00312FEF">
        <w:rPr>
          <w:rFonts w:ascii="Baskerville" w:hAnsi="Baskerville" w:cs="Times New Roman"/>
          <w:kern w:val="1"/>
          <w:position w:val="-1"/>
          <w:sz w:val="22"/>
          <w:szCs w:val="22"/>
          <w:lang w:val="en-US"/>
        </w:rPr>
        <w:t xml:space="preserve">. And, as I have tried to show above, in his claim that </w:t>
      </w:r>
      <w:r w:rsidR="00CE0870">
        <w:rPr>
          <w:rFonts w:ascii="Baskerville" w:hAnsi="Baskerville" w:cs="Times New Roman"/>
          <w:kern w:val="1"/>
          <w:position w:val="-1"/>
          <w:sz w:val="22"/>
          <w:szCs w:val="22"/>
          <w:lang w:val="en-US"/>
        </w:rPr>
        <w:t xml:space="preserve">vulnerability to denationalization would make </w:t>
      </w:r>
      <w:r w:rsidR="00224E26">
        <w:rPr>
          <w:rFonts w:ascii="Baskerville" w:hAnsi="Baskerville" w:cs="Times New Roman"/>
          <w:kern w:val="1"/>
          <w:position w:val="-1"/>
          <w:sz w:val="22"/>
          <w:szCs w:val="22"/>
          <w:lang w:val="en-US"/>
        </w:rPr>
        <w:t>‘</w:t>
      </w:r>
      <w:r w:rsidR="00CE0870">
        <w:rPr>
          <w:rFonts w:ascii="Baskerville" w:hAnsi="Baskerville" w:cs="Times New Roman"/>
          <w:kern w:val="1"/>
          <w:position w:val="-1"/>
          <w:sz w:val="22"/>
          <w:szCs w:val="22"/>
          <w:lang w:val="en-US"/>
        </w:rPr>
        <w:t>second-class citizens</w:t>
      </w:r>
      <w:r w:rsidR="00224E26">
        <w:rPr>
          <w:rFonts w:ascii="Baskerville" w:hAnsi="Baskerville" w:cs="Times New Roman"/>
          <w:kern w:val="1"/>
          <w:position w:val="-1"/>
          <w:sz w:val="22"/>
          <w:szCs w:val="22"/>
          <w:lang w:val="en-US"/>
        </w:rPr>
        <w:t>’</w:t>
      </w:r>
      <w:r w:rsidR="00CE0870">
        <w:rPr>
          <w:rFonts w:ascii="Baskerville" w:hAnsi="Baskerville" w:cs="Times New Roman"/>
          <w:kern w:val="1"/>
          <w:position w:val="-1"/>
          <w:sz w:val="22"/>
          <w:szCs w:val="22"/>
          <w:lang w:val="en-US"/>
        </w:rPr>
        <w:t xml:space="preserve"> out of dual citizens, it is precisely these charges that </w:t>
      </w:r>
      <w:proofErr w:type="spellStart"/>
      <w:r w:rsidR="00CE0870">
        <w:rPr>
          <w:rFonts w:ascii="Baskerville" w:hAnsi="Baskerville" w:cs="Times New Roman"/>
          <w:kern w:val="1"/>
          <w:position w:val="-1"/>
          <w:sz w:val="22"/>
          <w:szCs w:val="22"/>
          <w:lang w:val="en-US"/>
        </w:rPr>
        <w:t>Gibney</w:t>
      </w:r>
      <w:proofErr w:type="spellEnd"/>
      <w:r w:rsidR="00CE0870">
        <w:rPr>
          <w:rFonts w:ascii="Baskerville" w:hAnsi="Baskerville" w:cs="Times New Roman"/>
          <w:kern w:val="1"/>
          <w:position w:val="-1"/>
          <w:sz w:val="22"/>
          <w:szCs w:val="22"/>
          <w:lang w:val="en-US"/>
        </w:rPr>
        <w:t xml:space="preserve"> is levelling against states that practice such policies. </w:t>
      </w:r>
    </w:p>
    <w:p w14:paraId="20B3C3D3" w14:textId="77777777" w:rsidR="004D26D3" w:rsidRDefault="004D26D3" w:rsidP="006B1C43">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31C81643" w14:textId="56D1A9FA" w:rsidR="006B1C43" w:rsidRPr="00CE0870" w:rsidRDefault="007B3BCC" w:rsidP="006B1C43">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T</w:t>
      </w:r>
      <w:r w:rsidR="006B1C43" w:rsidRPr="006B1C43">
        <w:rPr>
          <w:rFonts w:ascii="Baskerville" w:hAnsi="Baskerville" w:cs="Times New Roman"/>
          <w:kern w:val="1"/>
          <w:position w:val="-1"/>
          <w:sz w:val="22"/>
          <w:szCs w:val="22"/>
          <w:lang w:val="en-US"/>
        </w:rPr>
        <w:t>o re-iterate my argument: we can say that the distinction made between dual nationals a</w:t>
      </w:r>
      <w:r>
        <w:rPr>
          <w:rFonts w:ascii="Baskerville" w:hAnsi="Baskerville" w:cs="Times New Roman"/>
          <w:kern w:val="1"/>
          <w:position w:val="-1"/>
          <w:sz w:val="22"/>
          <w:szCs w:val="22"/>
          <w:lang w:val="en-US"/>
        </w:rPr>
        <w:t>nd single nationals is disrespectful</w:t>
      </w:r>
      <w:r w:rsidR="006B1C43" w:rsidRPr="006B1C43">
        <w:rPr>
          <w:rFonts w:ascii="Baskerville" w:hAnsi="Baskerville" w:cs="Times New Roman"/>
          <w:kern w:val="1"/>
          <w:position w:val="-1"/>
          <w:sz w:val="22"/>
          <w:szCs w:val="22"/>
          <w:lang w:val="en-US"/>
        </w:rPr>
        <w:t xml:space="preserve"> </w:t>
      </w:r>
      <w:r w:rsidR="006B1C43" w:rsidRPr="006B1C43">
        <w:rPr>
          <w:rFonts w:ascii="Baskerville" w:hAnsi="Baskerville" w:cs="Times New Roman"/>
          <w:i/>
          <w:kern w:val="1"/>
          <w:position w:val="-1"/>
          <w:sz w:val="22"/>
          <w:szCs w:val="22"/>
          <w:lang w:val="en-US"/>
        </w:rPr>
        <w:t xml:space="preserve">even </w:t>
      </w:r>
      <w:r w:rsidR="006B1C43" w:rsidRPr="006B1C43">
        <w:rPr>
          <w:rFonts w:ascii="Baskerville" w:hAnsi="Baskerville" w:cs="Times New Roman"/>
          <w:kern w:val="1"/>
          <w:position w:val="-1"/>
          <w:sz w:val="22"/>
          <w:szCs w:val="22"/>
          <w:lang w:val="en-US"/>
        </w:rPr>
        <w:t>if it picks out a relevant difference between the two.</w:t>
      </w:r>
      <w:r w:rsidR="00CE0870">
        <w:rPr>
          <w:rFonts w:ascii="Baskerville" w:hAnsi="Baskerville" w:cs="Times New Roman"/>
          <w:kern w:val="1"/>
          <w:position w:val="-1"/>
          <w:sz w:val="22"/>
          <w:szCs w:val="22"/>
          <w:lang w:val="en-US"/>
        </w:rPr>
        <w:t xml:space="preserve"> The source of disrespect I am identifying is the </w:t>
      </w:r>
      <w:r w:rsidR="00CE0870">
        <w:rPr>
          <w:rFonts w:ascii="Baskerville" w:hAnsi="Baskerville" w:cs="Times New Roman"/>
          <w:i/>
          <w:kern w:val="1"/>
          <w:position w:val="-1"/>
          <w:sz w:val="22"/>
          <w:szCs w:val="22"/>
          <w:lang w:val="en-US"/>
        </w:rPr>
        <w:t xml:space="preserve">expressive meaning </w:t>
      </w:r>
      <w:r w:rsidR="00CE0870">
        <w:rPr>
          <w:rFonts w:ascii="Baskerville" w:hAnsi="Baskerville" w:cs="Times New Roman"/>
          <w:kern w:val="1"/>
          <w:position w:val="-1"/>
          <w:sz w:val="22"/>
          <w:szCs w:val="22"/>
          <w:lang w:val="en-US"/>
        </w:rPr>
        <w:t>of the policy; the message it sends about the affected group.  Below, I attend to why the UK’s denationalization policy sends out such a message.</w:t>
      </w:r>
    </w:p>
    <w:p w14:paraId="2BF589A6" w14:textId="77777777" w:rsidR="007B3BCC" w:rsidRDefault="007B3BCC"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11A03A68" w14:textId="1E3EC6F2" w:rsidR="00964204" w:rsidRPr="001B5D32" w:rsidRDefault="00964204" w:rsidP="00522D66">
      <w:pPr>
        <w:widowControl w:val="0"/>
        <w:tabs>
          <w:tab w:val="left" w:pos="0"/>
        </w:tabs>
        <w:autoSpaceDE w:val="0"/>
        <w:autoSpaceDN w:val="0"/>
        <w:adjustRightInd w:val="0"/>
        <w:spacing w:before="3" w:line="480" w:lineRule="auto"/>
        <w:ind w:right="100"/>
        <w:contextualSpacing/>
        <w:jc w:val="both"/>
        <w:outlineLvl w:val="0"/>
        <w:rPr>
          <w:rFonts w:ascii="Baskerville" w:hAnsi="Baskerville" w:cs="Times New Roman"/>
          <w:i/>
          <w:kern w:val="1"/>
          <w:position w:val="-1"/>
          <w:sz w:val="22"/>
          <w:szCs w:val="22"/>
          <w:lang w:val="en-US"/>
        </w:rPr>
      </w:pPr>
      <w:r w:rsidRPr="001B5D32">
        <w:rPr>
          <w:rFonts w:ascii="Baskerville" w:hAnsi="Baskerville" w:cs="Times New Roman"/>
          <w:i/>
          <w:kern w:val="1"/>
          <w:position w:val="-1"/>
          <w:sz w:val="22"/>
          <w:szCs w:val="22"/>
          <w:lang w:val="en-US"/>
        </w:rPr>
        <w:t>c. Why</w:t>
      </w:r>
      <w:r w:rsidR="007B3BCC">
        <w:rPr>
          <w:rFonts w:ascii="Baskerville" w:hAnsi="Baskerville" w:cs="Times New Roman"/>
          <w:i/>
          <w:kern w:val="1"/>
          <w:position w:val="-1"/>
          <w:sz w:val="22"/>
          <w:szCs w:val="22"/>
          <w:lang w:val="en-US"/>
        </w:rPr>
        <w:t xml:space="preserve"> is it disrespectful</w:t>
      </w:r>
      <w:r w:rsidRPr="001B5D32">
        <w:rPr>
          <w:rFonts w:ascii="Baskerville" w:hAnsi="Baskerville" w:cs="Times New Roman"/>
          <w:i/>
          <w:kern w:val="1"/>
          <w:position w:val="-1"/>
          <w:sz w:val="22"/>
          <w:szCs w:val="22"/>
          <w:lang w:val="en-US"/>
        </w:rPr>
        <w:t xml:space="preserve"> to denationalize dual nationals and </w:t>
      </w:r>
      <w:proofErr w:type="spellStart"/>
      <w:r w:rsidRPr="001B5D32">
        <w:rPr>
          <w:rFonts w:ascii="Baskerville" w:hAnsi="Baskerville" w:cs="Times New Roman"/>
          <w:i/>
          <w:kern w:val="1"/>
          <w:position w:val="-1"/>
          <w:sz w:val="22"/>
          <w:szCs w:val="22"/>
          <w:lang w:val="en-US"/>
        </w:rPr>
        <w:t>not</w:t>
      </w:r>
      <w:proofErr w:type="spellEnd"/>
      <w:r w:rsidRPr="001B5D32">
        <w:rPr>
          <w:rFonts w:ascii="Baskerville" w:hAnsi="Baskerville" w:cs="Times New Roman"/>
          <w:i/>
          <w:kern w:val="1"/>
          <w:position w:val="-1"/>
          <w:sz w:val="22"/>
          <w:szCs w:val="22"/>
          <w:lang w:val="en-US"/>
        </w:rPr>
        <w:t xml:space="preserve"> single nationals?</w:t>
      </w:r>
    </w:p>
    <w:p w14:paraId="4AED6D3D"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u w:val="single"/>
          <w:lang w:val="en-US"/>
        </w:rPr>
      </w:pPr>
    </w:p>
    <w:p w14:paraId="1184A59D" w14:textId="076F9E15" w:rsidR="00964204" w:rsidRPr="001B5D32" w:rsidRDefault="00CE0870"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 xml:space="preserve">If relevant differences </w:t>
      </w:r>
      <w:r w:rsidR="00964204" w:rsidRPr="001B5D32">
        <w:rPr>
          <w:rFonts w:ascii="Baskerville" w:hAnsi="Baskerville" w:cs="Times New Roman"/>
          <w:kern w:val="1"/>
          <w:position w:val="-1"/>
          <w:sz w:val="22"/>
          <w:szCs w:val="22"/>
          <w:lang w:val="en-US"/>
        </w:rPr>
        <w:t>between dual nat</w:t>
      </w:r>
      <w:r>
        <w:rPr>
          <w:rFonts w:ascii="Baskerville" w:hAnsi="Baskerville" w:cs="Times New Roman"/>
          <w:kern w:val="1"/>
          <w:position w:val="-1"/>
          <w:sz w:val="22"/>
          <w:szCs w:val="22"/>
          <w:lang w:val="en-US"/>
        </w:rPr>
        <w:t xml:space="preserve">ionals and single nationals do not disqualify the denationalization of dual nationals </w:t>
      </w:r>
      <w:r w:rsidR="00964204" w:rsidRPr="001B5D32">
        <w:rPr>
          <w:rFonts w:ascii="Baskerville" w:hAnsi="Baskerville" w:cs="Times New Roman"/>
          <w:kern w:val="1"/>
          <w:position w:val="-1"/>
          <w:sz w:val="22"/>
          <w:szCs w:val="22"/>
          <w:lang w:val="en-US"/>
        </w:rPr>
        <w:t>fr</w:t>
      </w:r>
      <w:r w:rsidR="00053156">
        <w:rPr>
          <w:rFonts w:ascii="Baskerville" w:hAnsi="Baskerville" w:cs="Times New Roman"/>
          <w:kern w:val="1"/>
          <w:position w:val="-1"/>
          <w:sz w:val="22"/>
          <w:szCs w:val="22"/>
          <w:lang w:val="en-US"/>
        </w:rPr>
        <w:t>om violating the requirements of equal respect</w:t>
      </w:r>
      <w:r w:rsidR="00964204" w:rsidRPr="001B5D32">
        <w:rPr>
          <w:rFonts w:ascii="Baskerville" w:hAnsi="Baskerville" w:cs="Times New Roman"/>
          <w:kern w:val="1"/>
          <w:position w:val="-1"/>
          <w:sz w:val="22"/>
          <w:szCs w:val="22"/>
          <w:lang w:val="en-US"/>
        </w:rPr>
        <w:t xml:space="preserve">, does this </w:t>
      </w:r>
      <w:r w:rsidR="00964204" w:rsidRPr="001B5D32">
        <w:rPr>
          <w:rFonts w:ascii="Baskerville" w:hAnsi="Baskerville" w:cs="Times New Roman"/>
          <w:kern w:val="1"/>
          <w:position w:val="-1"/>
          <w:sz w:val="22"/>
          <w:szCs w:val="22"/>
          <w:lang w:val="en-US"/>
        </w:rPr>
        <w:lastRenderedPageBreak/>
        <w:t xml:space="preserve">straightforwardly back up </w:t>
      </w:r>
      <w:proofErr w:type="spellStart"/>
      <w:r w:rsidR="00964204" w:rsidRPr="001B5D32">
        <w:rPr>
          <w:rFonts w:ascii="Baskerville" w:hAnsi="Baskerville" w:cs="Times New Roman"/>
          <w:kern w:val="1"/>
          <w:position w:val="-1"/>
          <w:sz w:val="22"/>
          <w:szCs w:val="22"/>
          <w:lang w:val="en-US"/>
        </w:rPr>
        <w:t>Gibney’s</w:t>
      </w:r>
      <w:proofErr w:type="spellEnd"/>
      <w:r w:rsidR="00964204" w:rsidRPr="001B5D32">
        <w:rPr>
          <w:rFonts w:ascii="Baskerville" w:hAnsi="Baskerville" w:cs="Times New Roman"/>
          <w:kern w:val="1"/>
          <w:position w:val="-1"/>
          <w:sz w:val="22"/>
          <w:szCs w:val="22"/>
          <w:lang w:val="en-US"/>
        </w:rPr>
        <w:t xml:space="preserve"> contention that that </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the status of citizenship, as the grounding principle of state membership, simply ought to be a status which admits of no gradations or rankings</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 xml:space="preserve">, and that </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[c]</w:t>
      </w:r>
      <w:proofErr w:type="spellStart"/>
      <w:r w:rsidR="00964204" w:rsidRPr="001B5D32">
        <w:rPr>
          <w:rFonts w:ascii="Baskerville" w:hAnsi="Baskerville" w:cs="Times New Roman"/>
          <w:kern w:val="1"/>
          <w:position w:val="-1"/>
          <w:sz w:val="22"/>
          <w:szCs w:val="22"/>
          <w:lang w:val="en-US"/>
        </w:rPr>
        <w:t>itizenship</w:t>
      </w:r>
      <w:proofErr w:type="spellEnd"/>
      <w:r w:rsidR="00964204" w:rsidRPr="001B5D32">
        <w:rPr>
          <w:rFonts w:ascii="Baskerville" w:hAnsi="Baskerville" w:cs="Times New Roman"/>
          <w:kern w:val="1"/>
          <w:position w:val="-1"/>
          <w:sz w:val="22"/>
          <w:szCs w:val="22"/>
          <w:lang w:val="en-US"/>
        </w:rPr>
        <w:t xml:space="preserve"> worth its name entails equal standing amongst the members of political community</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 xml:space="preserve"> (</w:t>
      </w:r>
      <w:r w:rsidR="00964204">
        <w:rPr>
          <w:rFonts w:ascii="Baskerville" w:hAnsi="Baskerville" w:cs="Times New Roman"/>
          <w:kern w:val="1"/>
          <w:position w:val="-1"/>
          <w:sz w:val="22"/>
          <w:szCs w:val="22"/>
          <w:lang w:val="en-US"/>
        </w:rPr>
        <w:t xml:space="preserve">2011, </w:t>
      </w:r>
      <w:r w:rsidR="00FA0D90">
        <w:rPr>
          <w:rFonts w:ascii="Baskerville" w:hAnsi="Baskerville" w:cs="Times New Roman"/>
          <w:kern w:val="1"/>
          <w:position w:val="-1"/>
          <w:sz w:val="22"/>
          <w:szCs w:val="22"/>
          <w:lang w:val="en-US"/>
        </w:rPr>
        <w:t xml:space="preserve">p. </w:t>
      </w:r>
      <w:r w:rsidR="00964204" w:rsidRPr="001B5D32">
        <w:rPr>
          <w:rFonts w:ascii="Baskerville" w:hAnsi="Baskerville" w:cs="Times New Roman"/>
          <w:kern w:val="1"/>
          <w:position w:val="-1"/>
          <w:sz w:val="22"/>
          <w:szCs w:val="22"/>
          <w:lang w:val="en-US"/>
        </w:rPr>
        <w:t>19)? Yes and no. It does insofar as he does not need to prove that there are no relevant differences</w:t>
      </w:r>
      <w:r w:rsidR="00964204">
        <w:rPr>
          <w:rFonts w:ascii="Baskerville" w:hAnsi="Baskerville" w:cs="Times New Roman"/>
          <w:kern w:val="1"/>
          <w:position w:val="-1"/>
          <w:sz w:val="22"/>
          <w:szCs w:val="22"/>
          <w:lang w:val="en-US"/>
        </w:rPr>
        <w:t xml:space="preserve"> between dual and single nationals</w:t>
      </w:r>
      <w:r w:rsidR="00964204" w:rsidRPr="001B5D32">
        <w:rPr>
          <w:rFonts w:ascii="Baskerville" w:hAnsi="Baskerville" w:cs="Times New Roman"/>
          <w:kern w:val="1"/>
          <w:position w:val="-1"/>
          <w:sz w:val="22"/>
          <w:szCs w:val="22"/>
          <w:lang w:val="en-US"/>
        </w:rPr>
        <w:t xml:space="preserve">. Yet, at the same time, it is not obvious that the two assertions are equivalent; it remains entirely possible that citizenship </w:t>
      </w:r>
      <w:r w:rsidR="00964204" w:rsidRPr="001B5D32">
        <w:rPr>
          <w:rFonts w:ascii="Baskerville" w:hAnsi="Baskerville" w:cs="Times New Roman"/>
          <w:i/>
          <w:kern w:val="1"/>
          <w:position w:val="-1"/>
          <w:sz w:val="22"/>
          <w:szCs w:val="22"/>
          <w:lang w:val="en-US"/>
        </w:rPr>
        <w:t xml:space="preserve">can </w:t>
      </w:r>
      <w:r w:rsidR="00964204" w:rsidRPr="001B5D32">
        <w:rPr>
          <w:rFonts w:ascii="Baskerville" w:hAnsi="Baskerville" w:cs="Times New Roman"/>
          <w:kern w:val="1"/>
          <w:position w:val="-1"/>
          <w:sz w:val="22"/>
          <w:szCs w:val="22"/>
          <w:lang w:val="en-US"/>
        </w:rPr>
        <w:t xml:space="preserve">admit a </w:t>
      </w:r>
      <w:r>
        <w:rPr>
          <w:rFonts w:ascii="Baskerville" w:hAnsi="Baskerville" w:cs="Times New Roman"/>
          <w:kern w:val="1"/>
          <w:position w:val="-1"/>
          <w:sz w:val="22"/>
          <w:szCs w:val="22"/>
          <w:lang w:val="en-US"/>
        </w:rPr>
        <w:t>degree of gradation without disrespecting some of its</w:t>
      </w:r>
      <w:r w:rsidR="00964204" w:rsidRPr="001B5D32">
        <w:rPr>
          <w:rFonts w:ascii="Baskerville" w:hAnsi="Baskerville" w:cs="Times New Roman"/>
          <w:kern w:val="1"/>
          <w:position w:val="-1"/>
          <w:sz w:val="22"/>
          <w:szCs w:val="22"/>
          <w:lang w:val="en-US"/>
        </w:rPr>
        <w:t xml:space="preserve"> members. </w:t>
      </w:r>
    </w:p>
    <w:p w14:paraId="28D23374"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230CC48E" w14:textId="1653ED79" w:rsidR="00964204" w:rsidRPr="001B5D32" w:rsidRDefault="007B3BCC"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I will now r</w:t>
      </w:r>
      <w:r w:rsidR="00964204" w:rsidRPr="001B5D32">
        <w:rPr>
          <w:rFonts w:ascii="Baskerville" w:hAnsi="Baskerville" w:cs="Times New Roman"/>
          <w:kern w:val="1"/>
          <w:position w:val="-1"/>
          <w:sz w:val="22"/>
          <w:szCs w:val="22"/>
          <w:lang w:val="en-US"/>
        </w:rPr>
        <w:t xml:space="preserve">econsider the example cited by Barry and </w:t>
      </w:r>
      <w:proofErr w:type="spellStart"/>
      <w:r w:rsidR="00964204" w:rsidRPr="001B5D32">
        <w:rPr>
          <w:rFonts w:ascii="Baskerville" w:hAnsi="Baskerville" w:cs="Times New Roman"/>
          <w:kern w:val="1"/>
          <w:position w:val="-1"/>
          <w:sz w:val="22"/>
          <w:szCs w:val="22"/>
          <w:lang w:val="en-US"/>
        </w:rPr>
        <w:t>Ferrac</w:t>
      </w:r>
      <w:r w:rsidR="002061AE">
        <w:rPr>
          <w:rFonts w:ascii="Baskerville" w:hAnsi="Baskerville" w:cs="Times New Roman"/>
          <w:kern w:val="1"/>
          <w:position w:val="-1"/>
          <w:sz w:val="22"/>
          <w:szCs w:val="22"/>
          <w:lang w:val="en-US"/>
        </w:rPr>
        <w:t>ioli</w:t>
      </w:r>
      <w:proofErr w:type="spellEnd"/>
      <w:r w:rsidR="002061AE">
        <w:rPr>
          <w:rFonts w:ascii="Baskerville" w:hAnsi="Baskerville" w:cs="Times New Roman"/>
          <w:kern w:val="1"/>
          <w:position w:val="-1"/>
          <w:sz w:val="22"/>
          <w:szCs w:val="22"/>
          <w:lang w:val="en-US"/>
        </w:rPr>
        <w:t>. Does it offend against equal respect</w:t>
      </w:r>
      <w:r w:rsidR="00964204" w:rsidRPr="001B5D32">
        <w:rPr>
          <w:rFonts w:ascii="Baskerville" w:hAnsi="Baskerville" w:cs="Times New Roman"/>
          <w:kern w:val="1"/>
          <w:position w:val="-1"/>
          <w:sz w:val="22"/>
          <w:szCs w:val="22"/>
          <w:lang w:val="en-US"/>
        </w:rPr>
        <w:t xml:space="preserve"> for some foreign-born children to not be automatically entitled to citizenship in their parents’ country, if the parent has not resided in their country of citizenship for a sufficient period of time? I think it is worth looking at the exact policies in question. Under the United States’ law, a </w:t>
      </w:r>
      <w:r w:rsidR="00964204">
        <w:rPr>
          <w:rFonts w:ascii="Baskerville" w:hAnsi="Baskerville" w:cs="Times New Roman"/>
          <w:kern w:val="1"/>
          <w:position w:val="-1"/>
          <w:sz w:val="22"/>
          <w:szCs w:val="22"/>
          <w:lang w:val="en-US"/>
        </w:rPr>
        <w:t xml:space="preserve">child born abroad </w:t>
      </w:r>
      <w:r w:rsidR="00964204" w:rsidRPr="001B5D32">
        <w:rPr>
          <w:rFonts w:ascii="Baskerville" w:hAnsi="Baskerville" w:cs="Times New Roman"/>
          <w:kern w:val="1"/>
          <w:position w:val="-1"/>
          <w:sz w:val="22"/>
          <w:szCs w:val="22"/>
          <w:lang w:val="en-US"/>
        </w:rPr>
        <w:t xml:space="preserve">to two U.S. citizen parents who are legally married automatically acquires U.S. citizenship at birth </w:t>
      </w:r>
      <w:r w:rsidR="00964204" w:rsidRPr="001B5D32">
        <w:rPr>
          <w:rFonts w:ascii="Baskerville" w:hAnsi="Baskerville" w:cs="Times New Roman"/>
          <w:i/>
          <w:kern w:val="1"/>
          <w:position w:val="-1"/>
          <w:sz w:val="22"/>
          <w:szCs w:val="22"/>
          <w:lang w:val="en-US"/>
        </w:rPr>
        <w:t xml:space="preserve">if </w:t>
      </w:r>
      <w:r w:rsidR="00964204" w:rsidRPr="001B5D32">
        <w:rPr>
          <w:rFonts w:ascii="Baskerville" w:hAnsi="Baskerville" w:cs="Times New Roman"/>
          <w:kern w:val="1"/>
          <w:position w:val="-1"/>
          <w:sz w:val="22"/>
          <w:szCs w:val="22"/>
          <w:lang w:val="en-US"/>
        </w:rPr>
        <w:t>one of the parents had a residence in the U.S. or one of its outlying possessions, before the child’s birth (</w:t>
      </w:r>
      <w:r w:rsidR="00964204" w:rsidRPr="001B5D32">
        <w:rPr>
          <w:rFonts w:ascii="Baskerville" w:hAnsi="Baskerville" w:cs="Times New Roman"/>
          <w:i/>
          <w:kern w:val="1"/>
          <w:position w:val="-1"/>
          <w:sz w:val="22"/>
          <w:szCs w:val="22"/>
          <w:lang w:val="en-US"/>
        </w:rPr>
        <w:t>Bureau of Consular Affairs</w:t>
      </w:r>
      <w:r w:rsidR="00964204" w:rsidRPr="001B5D32">
        <w:rPr>
          <w:rFonts w:ascii="Baskerville" w:hAnsi="Baskerville" w:cs="Times New Roman"/>
          <w:kern w:val="1"/>
          <w:position w:val="-1"/>
          <w:sz w:val="22"/>
          <w:szCs w:val="22"/>
          <w:lang w:val="en-US"/>
        </w:rPr>
        <w:t xml:space="preserve">). On the other hand, a child born abroad to one citizen and one alien parent who are legally married only automatically acquires citizenship if the U.S. citizen parent was physically present in the U.S or its outlying possessions for at least five years, and two after the age of fourteen (ibid). The answer seems to be no. In line with Barry and </w:t>
      </w:r>
      <w:proofErr w:type="spellStart"/>
      <w:r w:rsidR="00964204" w:rsidRPr="001B5D32">
        <w:rPr>
          <w:rFonts w:ascii="Baskerville" w:hAnsi="Baskerville" w:cs="Times New Roman"/>
          <w:kern w:val="1"/>
          <w:position w:val="-1"/>
          <w:sz w:val="22"/>
          <w:szCs w:val="22"/>
          <w:lang w:val="en-US"/>
        </w:rPr>
        <w:t>Ferracioli’s</w:t>
      </w:r>
      <w:proofErr w:type="spellEnd"/>
      <w:r w:rsidR="00964204" w:rsidRPr="001B5D32">
        <w:rPr>
          <w:rFonts w:ascii="Baskerville" w:hAnsi="Baskerville" w:cs="Times New Roman"/>
          <w:kern w:val="1"/>
          <w:position w:val="-1"/>
          <w:sz w:val="22"/>
          <w:szCs w:val="22"/>
          <w:lang w:val="en-US"/>
        </w:rPr>
        <w:t xml:space="preserve"> reasoning, it does not seem wrong for the automatic citizenship of children to rest on whether at least one of the parents has resided in the U.S. or its territories for a minimum period of time. Note, however, that my conclusion does not fully rest on whether the residence period is an accurate proxy for whether the parents have located their life-plans elsewhere. </w:t>
      </w:r>
      <w:r w:rsidR="00964204" w:rsidRPr="002061AE">
        <w:rPr>
          <w:rFonts w:ascii="Baskerville" w:hAnsi="Baskerville" w:cs="Times New Roman"/>
          <w:kern w:val="1"/>
          <w:position w:val="-1"/>
          <w:sz w:val="22"/>
          <w:szCs w:val="22"/>
          <w:lang w:val="en-US"/>
        </w:rPr>
        <w:t xml:space="preserve">Rather, </w:t>
      </w:r>
      <w:r w:rsidR="002061AE">
        <w:rPr>
          <w:rFonts w:ascii="Baskerville" w:hAnsi="Baskerville" w:cs="Times New Roman"/>
          <w:kern w:val="1"/>
          <w:position w:val="-1"/>
          <w:sz w:val="22"/>
          <w:szCs w:val="22"/>
          <w:lang w:val="en-US"/>
        </w:rPr>
        <w:t>it</w:t>
      </w:r>
      <w:r w:rsidR="00964204" w:rsidRPr="001B5D32">
        <w:rPr>
          <w:rFonts w:ascii="Baskerville" w:hAnsi="Baskerville" w:cs="Times New Roman"/>
          <w:kern w:val="1"/>
          <w:position w:val="-1"/>
          <w:sz w:val="22"/>
          <w:szCs w:val="22"/>
          <w:lang w:val="en-US"/>
        </w:rPr>
        <w:t xml:space="preserve"> expresses no</w:t>
      </w:r>
      <w:r w:rsidR="002061AE">
        <w:rPr>
          <w:rFonts w:ascii="Baskerville" w:hAnsi="Baskerville" w:cs="Times New Roman"/>
          <w:kern w:val="1"/>
          <w:position w:val="-1"/>
          <w:sz w:val="22"/>
          <w:szCs w:val="22"/>
          <w:lang w:val="en-US"/>
        </w:rPr>
        <w:t xml:space="preserve"> disrespectful</w:t>
      </w:r>
      <w:r w:rsidR="00964204" w:rsidRPr="001B5D32">
        <w:rPr>
          <w:rFonts w:ascii="Baskerville" w:hAnsi="Baskerville" w:cs="Times New Roman"/>
          <w:kern w:val="1"/>
          <w:position w:val="-1"/>
          <w:sz w:val="22"/>
          <w:szCs w:val="22"/>
          <w:lang w:val="en-US"/>
        </w:rPr>
        <w:t xml:space="preserve"> judgment about the inferiority of these couples, or the children born to them. </w:t>
      </w:r>
      <w:proofErr w:type="spellStart"/>
      <w:r w:rsidR="00964204" w:rsidRPr="001B5D32">
        <w:rPr>
          <w:rFonts w:ascii="Baskerville" w:hAnsi="Baskerville" w:cs="Times New Roman"/>
          <w:kern w:val="1"/>
          <w:position w:val="-1"/>
          <w:sz w:val="22"/>
          <w:szCs w:val="22"/>
          <w:lang w:val="en-US"/>
        </w:rPr>
        <w:t>Gibney’s</w:t>
      </w:r>
      <w:proofErr w:type="spellEnd"/>
      <w:r w:rsidR="00964204" w:rsidRPr="001B5D32">
        <w:rPr>
          <w:rFonts w:ascii="Baskerville" w:hAnsi="Baskerville" w:cs="Times New Roman"/>
          <w:kern w:val="1"/>
          <w:position w:val="-1"/>
          <w:sz w:val="22"/>
          <w:szCs w:val="22"/>
          <w:lang w:val="en-US"/>
        </w:rPr>
        <w:t xml:space="preserve"> statement about distinctions in the rights possessed by different groups of citizens being inherently disrespectful seems overly forceful.</w:t>
      </w:r>
    </w:p>
    <w:p w14:paraId="3BDD4624"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5044255D" w14:textId="0A99E43D"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I want to argue, in contrast, that the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of citizens who are dual nationals is very </w:t>
      </w:r>
      <w:r w:rsidR="002061AE">
        <w:rPr>
          <w:rFonts w:ascii="Baskerville" w:hAnsi="Baskerville" w:cs="Times New Roman"/>
          <w:kern w:val="1"/>
          <w:position w:val="-1"/>
          <w:sz w:val="22"/>
          <w:szCs w:val="22"/>
          <w:lang w:val="en-US"/>
        </w:rPr>
        <w:t>different. To see why,</w:t>
      </w:r>
      <w:r w:rsidRPr="001B5D32">
        <w:rPr>
          <w:rFonts w:ascii="Baskerville" w:hAnsi="Baskerville" w:cs="Times New Roman"/>
          <w:kern w:val="1"/>
          <w:position w:val="-1"/>
          <w:sz w:val="22"/>
          <w:szCs w:val="22"/>
          <w:lang w:val="en-US"/>
        </w:rPr>
        <w:t xml:space="preserve"> we need to delve briefly into the history of stigma against them, and its current grounds. Dual citizens </w:t>
      </w:r>
      <w:r w:rsidRPr="001B5D32">
        <w:rPr>
          <w:rFonts w:ascii="Baskerville" w:hAnsi="Baskerville" w:cs="Times New Roman"/>
          <w:i/>
          <w:kern w:val="1"/>
          <w:position w:val="-1"/>
          <w:sz w:val="22"/>
          <w:szCs w:val="22"/>
          <w:lang w:val="en-US"/>
        </w:rPr>
        <w:t>in general</w:t>
      </w:r>
      <w:r>
        <w:rPr>
          <w:rFonts w:ascii="Baskerville" w:hAnsi="Baskerville" w:cs="Times New Roman"/>
          <w:kern w:val="1"/>
          <w:position w:val="-1"/>
          <w:sz w:val="22"/>
          <w:szCs w:val="22"/>
          <w:lang w:val="en-US"/>
        </w:rPr>
        <w:t xml:space="preserve"> have</w:t>
      </w:r>
      <w:r w:rsidR="0098113E">
        <w:rPr>
          <w:rFonts w:ascii="Baskerville" w:hAnsi="Baskerville" w:cs="Times New Roman"/>
          <w:kern w:val="1"/>
          <w:position w:val="-1"/>
          <w:sz w:val="22"/>
          <w:szCs w:val="22"/>
          <w:lang w:val="en-US"/>
        </w:rPr>
        <w:t xml:space="preserve"> historically</w:t>
      </w:r>
      <w:r>
        <w:rPr>
          <w:rFonts w:ascii="Baskerville" w:hAnsi="Baskerville" w:cs="Times New Roman"/>
          <w:kern w:val="1"/>
          <w:position w:val="-1"/>
          <w:sz w:val="22"/>
          <w:szCs w:val="22"/>
          <w:lang w:val="en-US"/>
        </w:rPr>
        <w:t xml:space="preserve"> been</w:t>
      </w:r>
      <w:r w:rsidRPr="001B5D32">
        <w:rPr>
          <w:rFonts w:ascii="Baskerville" w:hAnsi="Baskerville" w:cs="Times New Roman"/>
          <w:kern w:val="1"/>
          <w:position w:val="-1"/>
          <w:sz w:val="22"/>
          <w:szCs w:val="22"/>
          <w:lang w:val="en-US"/>
        </w:rPr>
        <w:t xml:space="preserve"> viewed with immense disapproval. This was </w:t>
      </w:r>
      <w:r w:rsidRPr="001B5D32">
        <w:rPr>
          <w:rFonts w:ascii="Baskerville" w:hAnsi="Baskerville" w:cs="Times New Roman"/>
          <w:kern w:val="1"/>
          <w:position w:val="-1"/>
          <w:sz w:val="22"/>
          <w:szCs w:val="22"/>
          <w:lang w:val="en-US"/>
        </w:rPr>
        <w:lastRenderedPageBreak/>
        <w:t xml:space="preserve">largely because citizenship and political loyalty to a single state was considered inseparable, leading politicians of previous centuries to view dual nationality as an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abhorrence of a natural order, the equivalent of bigamy</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proofErr w:type="spellStart"/>
      <w:r w:rsidRPr="001B5D32">
        <w:rPr>
          <w:rFonts w:ascii="Baskerville" w:hAnsi="Baskerville" w:cs="Times New Roman"/>
          <w:kern w:val="1"/>
          <w:position w:val="-1"/>
          <w:sz w:val="22"/>
          <w:szCs w:val="22"/>
          <w:lang w:val="en-US"/>
        </w:rPr>
        <w:t>Faist</w:t>
      </w:r>
      <w:proofErr w:type="spellEnd"/>
      <w:r w:rsidRPr="001B5D32">
        <w:rPr>
          <w:rFonts w:ascii="Baskerville" w:hAnsi="Baskerville" w:cs="Times New Roman"/>
          <w:kern w:val="1"/>
          <w:position w:val="-1"/>
          <w:sz w:val="22"/>
          <w:szCs w:val="22"/>
          <w:lang w:val="en-US"/>
        </w:rPr>
        <w:t xml:space="preserve"> and </w:t>
      </w:r>
      <w:proofErr w:type="spellStart"/>
      <w:r w:rsidRPr="001B5D32">
        <w:rPr>
          <w:rFonts w:ascii="Baskerville" w:hAnsi="Baskerville" w:cs="Times New Roman"/>
          <w:kern w:val="1"/>
          <w:position w:val="-1"/>
          <w:sz w:val="22"/>
          <w:szCs w:val="22"/>
          <w:lang w:val="en-US"/>
        </w:rPr>
        <w:t>Gerdes</w:t>
      </w:r>
      <w:proofErr w:type="spellEnd"/>
      <w:r w:rsidR="00FA0D90">
        <w:rPr>
          <w:rFonts w:ascii="Baskerville" w:hAnsi="Baskerville" w:cs="Times New Roman"/>
          <w:kern w:val="1"/>
          <w:position w:val="-1"/>
          <w:sz w:val="22"/>
          <w:szCs w:val="22"/>
          <w:lang w:val="en-US"/>
        </w:rPr>
        <w:t xml:space="preserve"> 2008, p.</w:t>
      </w:r>
      <w:r w:rsidRPr="001B5D32">
        <w:rPr>
          <w:rFonts w:ascii="Baskerville" w:hAnsi="Baskerville" w:cs="Times New Roman"/>
          <w:kern w:val="1"/>
          <w:position w:val="-1"/>
          <w:sz w:val="22"/>
          <w:szCs w:val="22"/>
          <w:lang w:val="en-US"/>
        </w:rPr>
        <w:t xml:space="preserve"> 3). During war in the 19</w:t>
      </w:r>
      <w:r w:rsidRPr="001B5D32">
        <w:rPr>
          <w:rFonts w:ascii="Baskerville" w:hAnsi="Baskerville" w:cs="Times New Roman"/>
          <w:kern w:val="1"/>
          <w:position w:val="-1"/>
          <w:sz w:val="22"/>
          <w:szCs w:val="22"/>
          <w:vertAlign w:val="superscript"/>
          <w:lang w:val="en-US"/>
        </w:rPr>
        <w:t>th</w:t>
      </w:r>
      <w:r w:rsidRPr="001B5D32">
        <w:rPr>
          <w:rFonts w:ascii="Baskerville" w:hAnsi="Baskerville" w:cs="Times New Roman"/>
          <w:kern w:val="1"/>
          <w:position w:val="-1"/>
          <w:sz w:val="22"/>
          <w:szCs w:val="22"/>
          <w:lang w:val="en-US"/>
        </w:rPr>
        <w:t xml:space="preserve"> and early 20</w:t>
      </w:r>
      <w:r w:rsidRPr="001B5D32">
        <w:rPr>
          <w:rFonts w:ascii="Baskerville" w:hAnsi="Baskerville" w:cs="Times New Roman"/>
          <w:kern w:val="1"/>
          <w:position w:val="-1"/>
          <w:sz w:val="22"/>
          <w:szCs w:val="22"/>
          <w:vertAlign w:val="superscript"/>
          <w:lang w:val="en-US"/>
        </w:rPr>
        <w:t>th</w:t>
      </w:r>
      <w:r w:rsidRPr="001B5D32">
        <w:rPr>
          <w:rFonts w:ascii="Baskerville" w:hAnsi="Baskerville" w:cs="Times New Roman"/>
          <w:kern w:val="1"/>
          <w:position w:val="-1"/>
          <w:sz w:val="22"/>
          <w:szCs w:val="22"/>
          <w:lang w:val="en-US"/>
        </w:rPr>
        <w:t xml:space="preserve"> centuries, policymakers feared that dual citizens who maintained exclusive loyalty to the country of original citizenship would exert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foreign</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interference by the enemy (ibid). As Randall Hansen observes,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Once tantamount to treason, American administrations and the U.S. Congress viewed dual nationality with intense distaste during the Cold War</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2002, p. </w:t>
      </w:r>
      <w:r w:rsidRPr="001B5D32">
        <w:rPr>
          <w:rFonts w:ascii="Baskerville" w:hAnsi="Baskerville" w:cs="Times New Roman"/>
          <w:kern w:val="1"/>
          <w:position w:val="-1"/>
          <w:sz w:val="22"/>
          <w:szCs w:val="22"/>
          <w:lang w:val="en-US"/>
        </w:rPr>
        <w:t xml:space="preserve">179). More recently, in spite of a more open policy following the 1960s, Mexico’s 1998 decision to allow its citizens to hold dual U.S. citizenship re-inflamed Cold War anxieties of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foreign influence and shadowy fifth columns infiltrating domestic U.S. politics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(ibid). In yet another example, the generally liberal German constitutional court claimed in a 1974 ruling that dual nationality was an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evil that should be avoided or eliminated in the interests of states as well as in the interests of the affected citizen</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 because states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want to be secure in the duty of loyalty of their citizens – which extends if necessary as far as risking one’s life – and do not want to see it endangered by possible conflicts with a loyalty to a foreign state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proofErr w:type="spellStart"/>
      <w:r w:rsidRPr="001B5D32">
        <w:rPr>
          <w:rFonts w:ascii="Baskerville" w:hAnsi="Baskerville" w:cs="Times New Roman"/>
          <w:kern w:val="1"/>
          <w:position w:val="-1"/>
          <w:sz w:val="22"/>
          <w:szCs w:val="22"/>
          <w:lang w:val="en-US"/>
        </w:rPr>
        <w:t>Aleinikoff</w:t>
      </w:r>
      <w:proofErr w:type="spellEnd"/>
      <w:r w:rsidRPr="001B5D32">
        <w:rPr>
          <w:rFonts w:ascii="Baskerville" w:hAnsi="Baskerville" w:cs="Times New Roman"/>
          <w:kern w:val="1"/>
          <w:position w:val="-1"/>
          <w:sz w:val="22"/>
          <w:szCs w:val="22"/>
          <w:lang w:val="en-US"/>
        </w:rPr>
        <w:t xml:space="preserve"> and </w:t>
      </w:r>
      <w:proofErr w:type="spellStart"/>
      <w:r w:rsidRPr="001B5D32">
        <w:rPr>
          <w:rFonts w:ascii="Baskerville" w:hAnsi="Baskerville" w:cs="Times New Roman"/>
          <w:kern w:val="1"/>
          <w:position w:val="-1"/>
          <w:sz w:val="22"/>
          <w:szCs w:val="22"/>
          <w:lang w:val="en-US"/>
        </w:rPr>
        <w:t>Klusmeyer</w:t>
      </w:r>
      <w:proofErr w:type="spellEnd"/>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2001, p. </w:t>
      </w:r>
      <w:r w:rsidRPr="001B5D32">
        <w:rPr>
          <w:rFonts w:ascii="Baskerville" w:hAnsi="Baskerville" w:cs="Times New Roman"/>
          <w:kern w:val="1"/>
          <w:position w:val="-1"/>
          <w:sz w:val="22"/>
          <w:szCs w:val="22"/>
          <w:lang w:val="en-US"/>
        </w:rPr>
        <w:t xml:space="preserve">163). </w:t>
      </w:r>
    </w:p>
    <w:p w14:paraId="615A4869"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4C2DA5A0" w14:textId="4CD5A544" w:rsidR="00CE0870"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In recent times, however, the fear of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disloyalty</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in dual citizens, on the whole, seems to have </w:t>
      </w:r>
      <w:r w:rsidR="00CE0870">
        <w:rPr>
          <w:rFonts w:ascii="Baskerville" w:hAnsi="Baskerville" w:cs="Times New Roman"/>
          <w:kern w:val="1"/>
          <w:position w:val="-1"/>
          <w:sz w:val="22"/>
          <w:szCs w:val="22"/>
          <w:lang w:val="en-US"/>
        </w:rPr>
        <w:t>dissipated somewhat</w:t>
      </w:r>
      <w:r w:rsidRPr="001B5D32">
        <w:rPr>
          <w:rFonts w:ascii="Baskerville" w:hAnsi="Baskerville" w:cs="Times New Roman"/>
          <w:kern w:val="1"/>
          <w:position w:val="-1"/>
          <w:sz w:val="22"/>
          <w:szCs w:val="22"/>
          <w:lang w:val="en-US"/>
        </w:rPr>
        <w:t xml:space="preserve">. Thomas </w:t>
      </w:r>
      <w:proofErr w:type="spellStart"/>
      <w:r w:rsidRPr="001B5D32">
        <w:rPr>
          <w:rFonts w:ascii="Baskerville" w:hAnsi="Baskerville" w:cs="Times New Roman"/>
          <w:kern w:val="1"/>
          <w:position w:val="-1"/>
          <w:sz w:val="22"/>
          <w:szCs w:val="22"/>
          <w:lang w:val="en-US"/>
        </w:rPr>
        <w:t>Faist</w:t>
      </w:r>
      <w:proofErr w:type="spellEnd"/>
      <w:r w:rsidRPr="001B5D32">
        <w:rPr>
          <w:rFonts w:ascii="Baskerville" w:hAnsi="Baskerville" w:cs="Times New Roman"/>
          <w:kern w:val="1"/>
          <w:position w:val="-1"/>
          <w:sz w:val="22"/>
          <w:szCs w:val="22"/>
          <w:lang w:val="en-US"/>
        </w:rPr>
        <w:t xml:space="preserve"> and Jürgen </w:t>
      </w:r>
      <w:proofErr w:type="spellStart"/>
      <w:r w:rsidRPr="001B5D32">
        <w:rPr>
          <w:rFonts w:ascii="Baskerville" w:hAnsi="Baskerville" w:cs="Times New Roman"/>
          <w:kern w:val="1"/>
          <w:position w:val="-1"/>
          <w:sz w:val="22"/>
          <w:szCs w:val="22"/>
          <w:lang w:val="en-US"/>
        </w:rPr>
        <w:t>Gerdes</w:t>
      </w:r>
      <w:proofErr w:type="spellEnd"/>
      <w:r w:rsidRPr="001B5D32">
        <w:rPr>
          <w:rFonts w:ascii="Baskerville" w:hAnsi="Baskerville" w:cs="Times New Roman"/>
          <w:kern w:val="1"/>
          <w:position w:val="-1"/>
          <w:sz w:val="22"/>
          <w:szCs w:val="22"/>
          <w:lang w:val="en-US"/>
        </w:rPr>
        <w:t xml:space="preserve"> note that an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astonishing change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has taken place over the past few years, where an increasing number of policymakers no longer regard dual citizenship as a problem </w:t>
      </w:r>
      <w:r w:rsidRPr="001B5D32">
        <w:rPr>
          <w:rFonts w:ascii="Baskerville" w:hAnsi="Baskerville" w:cs="Times New Roman"/>
          <w:i/>
          <w:kern w:val="1"/>
          <w:position w:val="-1"/>
          <w:sz w:val="22"/>
          <w:szCs w:val="22"/>
          <w:lang w:val="en-US"/>
        </w:rPr>
        <w:t xml:space="preserve">per se, </w:t>
      </w:r>
      <w:r w:rsidRPr="001B5D32">
        <w:rPr>
          <w:rFonts w:ascii="Baskerville" w:hAnsi="Baskerville" w:cs="Times New Roman"/>
          <w:kern w:val="1"/>
          <w:position w:val="-1"/>
          <w:sz w:val="22"/>
          <w:szCs w:val="22"/>
          <w:lang w:val="en-US"/>
        </w:rPr>
        <w:t>such that more than half of the states in the world are now tolerant of some form or element of dual citizenship (</w:t>
      </w:r>
      <w:r w:rsidR="00FA0D90">
        <w:rPr>
          <w:rFonts w:ascii="Baskerville" w:hAnsi="Baskerville" w:cs="Times New Roman"/>
          <w:kern w:val="1"/>
          <w:position w:val="-1"/>
          <w:sz w:val="22"/>
          <w:szCs w:val="22"/>
          <w:lang w:val="en-US"/>
        </w:rPr>
        <w:t xml:space="preserve">2008, p. </w:t>
      </w:r>
      <w:r w:rsidRPr="001B5D32">
        <w:rPr>
          <w:rFonts w:ascii="Baskerville" w:hAnsi="Baskerville" w:cs="Times New Roman"/>
          <w:kern w:val="1"/>
          <w:position w:val="-1"/>
          <w:sz w:val="22"/>
          <w:szCs w:val="22"/>
          <w:lang w:val="en-US"/>
        </w:rPr>
        <w:t xml:space="preserve">3). However, while the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dual national</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writ large is not a threatening figure, a </w:t>
      </w:r>
      <w:r w:rsidRPr="001B5D32">
        <w:rPr>
          <w:rFonts w:ascii="Baskerville" w:hAnsi="Baskerville" w:cs="Times New Roman"/>
          <w:i/>
          <w:kern w:val="1"/>
          <w:position w:val="-1"/>
          <w:sz w:val="22"/>
          <w:szCs w:val="22"/>
          <w:lang w:val="en-US"/>
        </w:rPr>
        <w:t xml:space="preserve">particular </w:t>
      </w:r>
      <w:r w:rsidRPr="001B5D32">
        <w:rPr>
          <w:rFonts w:ascii="Baskerville" w:hAnsi="Baskerville" w:cs="Times New Roman"/>
          <w:kern w:val="1"/>
          <w:position w:val="-1"/>
          <w:sz w:val="22"/>
          <w:szCs w:val="22"/>
          <w:lang w:val="en-US"/>
        </w:rPr>
        <w:t xml:space="preserve">group of dual nationals have come under intense scrutiny. In this day and age, while  the concept of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loyalty</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has become antiquated with regard to many dual nationals, there remain deep concerns about the loyalty of </w:t>
      </w:r>
      <w:r w:rsidRPr="001B5D32">
        <w:rPr>
          <w:rFonts w:ascii="Baskerville" w:hAnsi="Baskerville" w:cs="Times New Roman"/>
          <w:i/>
          <w:kern w:val="1"/>
          <w:position w:val="-1"/>
          <w:sz w:val="22"/>
          <w:szCs w:val="22"/>
          <w:lang w:val="en-US"/>
        </w:rPr>
        <w:t xml:space="preserve">Muslim </w:t>
      </w:r>
      <w:r w:rsidRPr="001B5D32">
        <w:rPr>
          <w:rFonts w:ascii="Baskerville" w:hAnsi="Baskerville" w:cs="Times New Roman"/>
          <w:kern w:val="1"/>
          <w:position w:val="-1"/>
          <w:sz w:val="22"/>
          <w:szCs w:val="22"/>
          <w:lang w:val="en-US"/>
        </w:rPr>
        <w:t xml:space="preserve">populations. </w:t>
      </w:r>
    </w:p>
    <w:p w14:paraId="0CCB4690" w14:textId="77777777" w:rsidR="00CE0870" w:rsidRDefault="00CE0870"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5023A2D1" w14:textId="5B0FF132" w:rsidR="00964204" w:rsidRPr="005A77A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Audrey Macklin states that the amendment to the British Nationality Act specifically targeted so-called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home-grown terrorists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who are birthright citizens of the United Kingdom;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w:t>
      </w:r>
      <w:proofErr w:type="spellStart"/>
      <w:r w:rsidRPr="001B5D32">
        <w:rPr>
          <w:rFonts w:ascii="Baskerville" w:hAnsi="Baskerville" w:cs="Times New Roman"/>
          <w:kern w:val="1"/>
          <w:position w:val="-1"/>
          <w:sz w:val="22"/>
          <w:szCs w:val="22"/>
          <w:lang w:val="en-US"/>
        </w:rPr>
        <w:t>t]he</w:t>
      </w:r>
      <w:proofErr w:type="spellEnd"/>
      <w:r w:rsidRPr="001B5D32">
        <w:rPr>
          <w:rFonts w:ascii="Baskerville" w:hAnsi="Baskerville" w:cs="Times New Roman"/>
          <w:kern w:val="1"/>
          <w:position w:val="-1"/>
          <w:sz w:val="22"/>
          <w:szCs w:val="22"/>
          <w:lang w:val="en-US"/>
        </w:rPr>
        <w:t xml:space="preserve"> message is sends is clearly directed at second-generation children of immigrants (especially Muslims) who likely possess </w:t>
      </w:r>
      <w:r w:rsidRPr="001B5D32">
        <w:rPr>
          <w:rFonts w:ascii="Baskerville" w:hAnsi="Baskerville" w:cs="Times New Roman"/>
          <w:kern w:val="1"/>
          <w:position w:val="-1"/>
          <w:sz w:val="22"/>
          <w:szCs w:val="22"/>
          <w:lang w:val="en-US"/>
        </w:rPr>
        <w:lastRenderedPageBreak/>
        <w:t>UK citizenship as well as the citizenship of their immigrant parents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(Macklin</w:t>
      </w:r>
      <w:r w:rsidR="00FA0D90">
        <w:rPr>
          <w:rFonts w:ascii="Baskerville" w:hAnsi="Baskerville" w:cs="Times New Roman"/>
          <w:kern w:val="1"/>
          <w:position w:val="-1"/>
          <w:sz w:val="22"/>
          <w:szCs w:val="22"/>
          <w:lang w:val="en-US"/>
        </w:rPr>
        <w:t xml:space="preserve"> 2008, p.</w:t>
      </w:r>
      <w:r w:rsidRPr="001B5D32">
        <w:rPr>
          <w:rFonts w:ascii="Baskerville" w:hAnsi="Baskerville" w:cs="Times New Roman"/>
          <w:kern w:val="1"/>
          <w:position w:val="-1"/>
          <w:sz w:val="22"/>
          <w:szCs w:val="22"/>
          <w:lang w:val="en-US"/>
        </w:rPr>
        <w:t xml:space="preserve"> 60).  It is no coincidence that the </w:t>
      </w:r>
      <w:r w:rsidRPr="001B5D32">
        <w:rPr>
          <w:rFonts w:ascii="Baskerville" w:hAnsi="Baskerville" w:cs="Times New Roman"/>
          <w:i/>
          <w:kern w:val="1"/>
          <w:position w:val="-1"/>
          <w:sz w:val="22"/>
          <w:szCs w:val="22"/>
          <w:lang w:val="en-US"/>
        </w:rPr>
        <w:t xml:space="preserve">Nationality, Immigration </w:t>
      </w:r>
      <w:r w:rsidRPr="001B5D32">
        <w:rPr>
          <w:rFonts w:ascii="Baskerville" w:hAnsi="Baskerville" w:cs="Times New Roman"/>
          <w:kern w:val="1"/>
          <w:position w:val="-1"/>
          <w:sz w:val="22"/>
          <w:szCs w:val="22"/>
          <w:lang w:val="en-US"/>
        </w:rPr>
        <w:t xml:space="preserve">and </w:t>
      </w:r>
      <w:r w:rsidRPr="001B5D32">
        <w:rPr>
          <w:rFonts w:ascii="Baskerville" w:hAnsi="Baskerville" w:cs="Times New Roman"/>
          <w:i/>
          <w:kern w:val="1"/>
          <w:position w:val="-1"/>
          <w:sz w:val="22"/>
          <w:szCs w:val="22"/>
          <w:lang w:val="en-US"/>
        </w:rPr>
        <w:t>Asylum Act</w:t>
      </w:r>
      <w:r w:rsidRPr="001B5D32">
        <w:rPr>
          <w:rFonts w:ascii="Baskerville" w:hAnsi="Baskerville" w:cs="Times New Roman"/>
          <w:kern w:val="1"/>
          <w:position w:val="-1"/>
          <w:sz w:val="22"/>
          <w:szCs w:val="22"/>
          <w:lang w:val="en-US"/>
        </w:rPr>
        <w:t xml:space="preserve">, which for the first time gave the British state the power to denationalize native born citizens with a second nationality, was passed in the wake of September 11, and the </w:t>
      </w:r>
      <w:r w:rsidRPr="001B5D32">
        <w:rPr>
          <w:rFonts w:ascii="Baskerville" w:hAnsi="Baskerville" w:cs="Times New Roman"/>
          <w:i/>
          <w:kern w:val="1"/>
          <w:position w:val="-1"/>
          <w:sz w:val="22"/>
          <w:szCs w:val="22"/>
          <w:lang w:val="en-US"/>
        </w:rPr>
        <w:t xml:space="preserve">Immigration, Nationality and Asylum Act </w:t>
      </w:r>
      <w:r w:rsidRPr="001B5D32">
        <w:rPr>
          <w:rFonts w:ascii="Baskerville" w:hAnsi="Baskerville" w:cs="Times New Roman"/>
          <w:kern w:val="1"/>
          <w:position w:val="-1"/>
          <w:sz w:val="22"/>
          <w:szCs w:val="22"/>
          <w:lang w:val="en-US"/>
        </w:rPr>
        <w:t xml:space="preserve">in 2007, which significantly reduced the standards required by the Home Secretary to order the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of individuals, was passed soon after the 2007 underground bombings in London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w:t>
      </w:r>
      <w:r>
        <w:rPr>
          <w:rFonts w:ascii="Baskerville" w:hAnsi="Baskerville" w:cs="Times New Roman"/>
          <w:kern w:val="1"/>
          <w:position w:val="-1"/>
          <w:sz w:val="22"/>
          <w:szCs w:val="22"/>
          <w:lang w:val="en-US"/>
        </w:rPr>
        <w:t xml:space="preserve">2011, </w:t>
      </w:r>
      <w:r w:rsidRPr="001B5D32">
        <w:rPr>
          <w:rFonts w:ascii="Baskerville" w:hAnsi="Baskerville" w:cs="Times New Roman"/>
          <w:kern w:val="1"/>
          <w:position w:val="-1"/>
          <w:sz w:val="22"/>
          <w:szCs w:val="22"/>
          <w:lang w:val="en-US"/>
        </w:rPr>
        <w:t xml:space="preserve">5). Even if, </w:t>
      </w:r>
      <w:r w:rsidRPr="001B5D32">
        <w:rPr>
          <w:rFonts w:ascii="Baskerville" w:hAnsi="Baskerville" w:cs="Times New Roman"/>
          <w:i/>
          <w:kern w:val="1"/>
          <w:position w:val="-1"/>
          <w:sz w:val="22"/>
          <w:szCs w:val="22"/>
          <w:lang w:val="en-US"/>
        </w:rPr>
        <w:t>in theory</w:t>
      </w:r>
      <w:r w:rsidRPr="001B5D32">
        <w:rPr>
          <w:rFonts w:ascii="Baskerville" w:hAnsi="Baskerville" w:cs="Times New Roman"/>
          <w:kern w:val="1"/>
          <w:position w:val="-1"/>
          <w:sz w:val="22"/>
          <w:szCs w:val="22"/>
          <w:lang w:val="en-US"/>
        </w:rPr>
        <w:t xml:space="preserve">, </w:t>
      </w:r>
      <w:r w:rsidRPr="001B5D32">
        <w:rPr>
          <w:rFonts w:ascii="Baskerville" w:hAnsi="Baskerville" w:cs="Times New Roman"/>
          <w:i/>
          <w:kern w:val="1"/>
          <w:position w:val="-1"/>
          <w:sz w:val="22"/>
          <w:szCs w:val="22"/>
          <w:lang w:val="en-US"/>
        </w:rPr>
        <w:t xml:space="preserve">any </w:t>
      </w:r>
      <w:r w:rsidRPr="001B5D32">
        <w:rPr>
          <w:rFonts w:ascii="Baskerville" w:hAnsi="Baskerville" w:cs="Times New Roman"/>
          <w:kern w:val="1"/>
          <w:position w:val="-1"/>
          <w:sz w:val="22"/>
          <w:szCs w:val="22"/>
          <w:lang w:val="en-US"/>
        </w:rPr>
        <w:t xml:space="preserve">dual citizen can be denationalized, it seems obvious that </w:t>
      </w:r>
      <w:r w:rsidRPr="001B5D32">
        <w:rPr>
          <w:rFonts w:ascii="Baskerville" w:hAnsi="Baskerville" w:cs="Times New Roman"/>
          <w:i/>
          <w:kern w:val="1"/>
          <w:position w:val="-1"/>
          <w:sz w:val="22"/>
          <w:szCs w:val="22"/>
          <w:lang w:val="en-US"/>
        </w:rPr>
        <w:t xml:space="preserve">Muslim </w:t>
      </w:r>
      <w:r w:rsidRPr="001B5D32">
        <w:rPr>
          <w:rFonts w:ascii="Baskerville" w:hAnsi="Baskerville" w:cs="Times New Roman"/>
          <w:kern w:val="1"/>
          <w:position w:val="-1"/>
          <w:sz w:val="22"/>
          <w:szCs w:val="22"/>
          <w:lang w:val="en-US"/>
        </w:rPr>
        <w:t>dual citizens are the policy’s main targets.</w:t>
      </w:r>
      <w:r>
        <w:rPr>
          <w:rFonts w:ascii="Baskerville" w:hAnsi="Baskerville" w:cs="Times New Roman"/>
          <w:kern w:val="1"/>
          <w:position w:val="-1"/>
          <w:sz w:val="22"/>
          <w:szCs w:val="22"/>
          <w:lang w:val="en-US"/>
        </w:rPr>
        <w:t xml:space="preserve"> Similar concerns have been voiced about the proposed French policy to denationalize dual nationals. As one article states, </w:t>
      </w:r>
      <w:r w:rsidR="00224E26">
        <w:rPr>
          <w:rFonts w:ascii="Baskerville" w:hAnsi="Baskerville" w:cs="Times New Roman"/>
          <w:kern w:val="1"/>
          <w:position w:val="-1"/>
          <w:sz w:val="22"/>
          <w:szCs w:val="22"/>
          <w:lang w:val="en-US"/>
        </w:rPr>
        <w:t>‘</w:t>
      </w:r>
      <w:r>
        <w:rPr>
          <w:rFonts w:ascii="Baskerville" w:hAnsi="Baskerville" w:cs="Times New Roman"/>
          <w:kern w:val="1"/>
          <w:position w:val="-1"/>
          <w:sz w:val="22"/>
          <w:szCs w:val="22"/>
          <w:lang w:val="en-US"/>
        </w:rPr>
        <w:t>Many French citizens with dual citizenship from North African countries sense that they – not Franco-Germans or Franco-Americans, say – are the only dual citizens that lawmakers really have in mind (</w:t>
      </w:r>
      <w:r>
        <w:rPr>
          <w:rFonts w:ascii="Baskerville" w:hAnsi="Baskerville" w:cs="Times New Roman"/>
          <w:i/>
          <w:kern w:val="1"/>
          <w:position w:val="-1"/>
          <w:sz w:val="22"/>
          <w:szCs w:val="22"/>
          <w:lang w:val="en-US"/>
        </w:rPr>
        <w:t>The Economist</w:t>
      </w:r>
      <w:r w:rsidR="00FA0D90">
        <w:rPr>
          <w:rFonts w:ascii="Baskerville" w:hAnsi="Baskerville" w:cs="Times New Roman"/>
          <w:kern w:val="1"/>
          <w:position w:val="-1"/>
          <w:sz w:val="22"/>
          <w:szCs w:val="22"/>
          <w:lang w:val="en-US"/>
        </w:rPr>
        <w:t>, 2016</w:t>
      </w:r>
      <w:r>
        <w:rPr>
          <w:rFonts w:ascii="Baskerville" w:hAnsi="Baskerville" w:cs="Times New Roman"/>
          <w:kern w:val="1"/>
          <w:position w:val="-1"/>
          <w:sz w:val="22"/>
          <w:szCs w:val="22"/>
          <w:lang w:val="en-US"/>
        </w:rPr>
        <w:t xml:space="preserve">). </w:t>
      </w:r>
    </w:p>
    <w:p w14:paraId="0229FC2E"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2B664FFC" w14:textId="4313ACFB" w:rsidR="00436EA0"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lang w:val="en-US"/>
        </w:rPr>
        <w:t xml:space="preserve">What message, then, is sent to Muslim dual citizens? As Macklin trenchantly observes,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The law signals that for these dual nationals, UK citizenship remains tentative and subordinate to their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real</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nationality, which aligns with the ethno-religious identity transmitted to their parents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r w:rsidR="00FA0D90">
        <w:rPr>
          <w:rFonts w:ascii="Baskerville" w:hAnsi="Baskerville" w:cs="Times New Roman"/>
          <w:kern w:val="1"/>
          <w:position w:val="-1"/>
          <w:sz w:val="22"/>
          <w:szCs w:val="22"/>
          <w:lang w:val="en-US"/>
        </w:rPr>
        <w:t xml:space="preserve">2008, p. </w:t>
      </w:r>
      <w:r w:rsidRPr="001B5D32">
        <w:rPr>
          <w:rFonts w:ascii="Baskerville" w:hAnsi="Baskerville" w:cs="Times New Roman"/>
          <w:kern w:val="1"/>
          <w:position w:val="-1"/>
          <w:sz w:val="22"/>
          <w:szCs w:val="22"/>
          <w:lang w:val="en-US"/>
        </w:rPr>
        <w:t xml:space="preserve">60). </w:t>
      </w:r>
      <w:r w:rsidR="00CE0870">
        <w:rPr>
          <w:rFonts w:ascii="Baskerville" w:hAnsi="Baskerville" w:cs="Times New Roman"/>
          <w:kern w:val="1"/>
          <w:position w:val="-1"/>
          <w:sz w:val="22"/>
          <w:szCs w:val="22"/>
          <w:lang w:val="en-US"/>
        </w:rPr>
        <w:t xml:space="preserve">Here, we see strong similarity to the motivations that guided the internment of Japanese-Americans. </w:t>
      </w:r>
      <w:r w:rsidRPr="001B5D32">
        <w:rPr>
          <w:rFonts w:ascii="Baskerville" w:hAnsi="Baskerville" w:cs="Times New Roman"/>
          <w:kern w:val="1"/>
          <w:position w:val="-1"/>
          <w:sz w:val="22"/>
          <w:szCs w:val="22"/>
          <w:lang w:val="en-US"/>
        </w:rPr>
        <w:t>However, it is not only</w:t>
      </w:r>
      <w:r>
        <w:rPr>
          <w:rFonts w:ascii="Baskerville" w:hAnsi="Baskerville" w:cs="Times New Roman"/>
          <w:kern w:val="1"/>
          <w:position w:val="-1"/>
          <w:sz w:val="22"/>
          <w:szCs w:val="22"/>
          <w:lang w:val="en-US"/>
        </w:rPr>
        <w:t xml:space="preserve"> that</w:t>
      </w:r>
      <w:r w:rsidRPr="001B5D32">
        <w:rPr>
          <w:rFonts w:ascii="Baskerville" w:hAnsi="Baskerville" w:cs="Times New Roman"/>
          <w:kern w:val="1"/>
          <w:position w:val="-1"/>
          <w:sz w:val="22"/>
          <w:szCs w:val="22"/>
          <w:lang w:val="en-US"/>
        </w:rPr>
        <w:t xml:space="preserve"> Muslim citizens are feared to be </w:t>
      </w:r>
      <w:r w:rsidRPr="001B5D32">
        <w:rPr>
          <w:rFonts w:ascii="Baskerville" w:hAnsi="Baskerville" w:cs="Times New Roman"/>
          <w:i/>
          <w:kern w:val="1"/>
          <w:position w:val="-1"/>
          <w:sz w:val="22"/>
          <w:szCs w:val="22"/>
          <w:lang w:val="en-US"/>
        </w:rPr>
        <w:t xml:space="preserve">disloyal </w:t>
      </w:r>
      <w:r w:rsidRPr="001B5D32">
        <w:rPr>
          <w:rFonts w:ascii="Baskerville" w:hAnsi="Baskerville" w:cs="Times New Roman"/>
          <w:kern w:val="1"/>
          <w:position w:val="-1"/>
          <w:sz w:val="22"/>
          <w:szCs w:val="22"/>
          <w:lang w:val="en-US"/>
        </w:rPr>
        <w:t>and more committed to their ethno-r</w:t>
      </w:r>
      <w:r>
        <w:rPr>
          <w:rFonts w:ascii="Baskerville" w:hAnsi="Baskerville" w:cs="Times New Roman"/>
          <w:kern w:val="1"/>
          <w:position w:val="-1"/>
          <w:sz w:val="22"/>
          <w:szCs w:val="22"/>
          <w:lang w:val="en-US"/>
        </w:rPr>
        <w:t>eligious identity, but that their Muslim</w:t>
      </w:r>
      <w:r w:rsidRPr="001B5D32">
        <w:rPr>
          <w:rFonts w:ascii="Baskerville" w:hAnsi="Baskerville" w:cs="Times New Roman"/>
          <w:kern w:val="1"/>
          <w:position w:val="-1"/>
          <w:sz w:val="22"/>
          <w:szCs w:val="22"/>
          <w:lang w:val="en-US"/>
        </w:rPr>
        <w:t xml:space="preserve"> identity is marked as inherently threatening and malignant. </w:t>
      </w:r>
      <w:proofErr w:type="spellStart"/>
      <w:r w:rsidRPr="001B5D32">
        <w:rPr>
          <w:rFonts w:ascii="Baskerville" w:hAnsi="Baskerville" w:cs="Times New Roman"/>
          <w:kern w:val="1"/>
          <w:position w:val="-1"/>
          <w:sz w:val="22"/>
          <w:szCs w:val="22"/>
          <w:lang w:val="en-US"/>
        </w:rPr>
        <w:t>Stasiulis</w:t>
      </w:r>
      <w:proofErr w:type="spellEnd"/>
      <w:r w:rsidRPr="001B5D32">
        <w:rPr>
          <w:rFonts w:ascii="Baskerville" w:hAnsi="Baskerville" w:cs="Times New Roman"/>
          <w:kern w:val="1"/>
          <w:position w:val="-1"/>
          <w:sz w:val="22"/>
          <w:szCs w:val="22"/>
          <w:lang w:val="en-US"/>
        </w:rPr>
        <w:t xml:space="preserve"> and Ross point out how their vulnerability is buffered by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ideological justification and visceral force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by the demonization of certain populations – chiefly, male Muslims and Arabs – by characterizing terrorism as an ideological struggle rooted in a clash between a</w:t>
      </w:r>
      <w:r w:rsidR="0007251B">
        <w:rPr>
          <w:rFonts w:ascii="Baskerville" w:hAnsi="Baskerville" w:cs="Times New Roman"/>
          <w:kern w:val="1"/>
          <w:position w:val="-1"/>
          <w:sz w:val="22"/>
          <w:szCs w:val="22"/>
          <w:lang w:val="en-US"/>
        </w:rPr>
        <w:t>n</w:t>
      </w:r>
      <w:r w:rsidRPr="001B5D32">
        <w:rPr>
          <w:rFonts w:ascii="Baskerville" w:hAnsi="Baskerville" w:cs="Times New Roman"/>
          <w:kern w:val="1"/>
          <w:position w:val="-1"/>
          <w:sz w:val="22"/>
          <w:szCs w:val="22"/>
          <w:lang w:val="en-US"/>
        </w:rPr>
        <w:t xml:space="preserve">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evil</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Islamic civilization and a benign Western one (</w:t>
      </w:r>
      <w:r w:rsidR="005E25A8">
        <w:rPr>
          <w:rFonts w:ascii="Baskerville" w:hAnsi="Baskerville" w:cs="Times New Roman"/>
          <w:kern w:val="1"/>
          <w:position w:val="-1"/>
          <w:sz w:val="22"/>
          <w:szCs w:val="22"/>
          <w:lang w:val="en-US"/>
        </w:rPr>
        <w:t xml:space="preserve">2006, p. </w:t>
      </w:r>
      <w:r w:rsidRPr="001B5D32">
        <w:rPr>
          <w:rFonts w:ascii="Baskerville" w:hAnsi="Baskerville" w:cs="Times New Roman"/>
          <w:kern w:val="1"/>
          <w:position w:val="-1"/>
          <w:sz w:val="22"/>
          <w:szCs w:val="22"/>
          <w:lang w:val="en-US"/>
        </w:rPr>
        <w:t xml:space="preserve">337). This plays into the commonplace portrayal of Muslims on Western territories as a threat to the country. A </w:t>
      </w:r>
      <w:proofErr w:type="spellStart"/>
      <w:r w:rsidRPr="001B5D32">
        <w:rPr>
          <w:rFonts w:ascii="Baskerville" w:hAnsi="Baskerville" w:cs="Times New Roman"/>
          <w:kern w:val="1"/>
          <w:position w:val="-1"/>
          <w:sz w:val="22"/>
          <w:szCs w:val="22"/>
          <w:lang w:val="en-US"/>
        </w:rPr>
        <w:t>YouGov</w:t>
      </w:r>
      <w:proofErr w:type="spellEnd"/>
      <w:r w:rsidRPr="001B5D32">
        <w:rPr>
          <w:rFonts w:ascii="Baskerville" w:hAnsi="Baskerville" w:cs="Times New Roman"/>
          <w:kern w:val="1"/>
          <w:position w:val="-1"/>
          <w:sz w:val="22"/>
          <w:szCs w:val="22"/>
          <w:lang w:val="en-US"/>
        </w:rPr>
        <w:t xml:space="preserve"> poll in 2015, for example, found that 56</w:t>
      </w:r>
      <w:r>
        <w:rPr>
          <w:rFonts w:ascii="Baskerville" w:hAnsi="Baskerville" w:cs="Times New Roman"/>
          <w:kern w:val="1"/>
          <w:position w:val="-1"/>
          <w:sz w:val="22"/>
          <w:szCs w:val="22"/>
          <w:lang w:val="en-US"/>
        </w:rPr>
        <w:t>% of Britons believed that the practice of Islam</w:t>
      </w:r>
      <w:r w:rsidRPr="001B5D32">
        <w:rPr>
          <w:rFonts w:ascii="Baskerville" w:hAnsi="Baskerville" w:cs="Times New Roman"/>
          <w:kern w:val="1"/>
          <w:position w:val="-1"/>
          <w:sz w:val="22"/>
          <w:szCs w:val="22"/>
          <w:lang w:val="en-US"/>
        </w:rPr>
        <w:t xml:space="preserve"> was a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major</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or of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some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threa</w:t>
      </w:r>
      <w:r>
        <w:rPr>
          <w:rFonts w:ascii="Baskerville" w:hAnsi="Baskerville" w:cs="Times New Roman"/>
          <w:kern w:val="1"/>
          <w:position w:val="-1"/>
          <w:sz w:val="22"/>
          <w:szCs w:val="22"/>
          <w:lang w:val="en-US"/>
        </w:rPr>
        <w:t>t to Western liberal democracy (Rogers</w:t>
      </w:r>
      <w:r w:rsidR="005E25A8">
        <w:rPr>
          <w:rFonts w:ascii="Baskerville" w:hAnsi="Baskerville" w:cs="Times New Roman"/>
          <w:kern w:val="1"/>
          <w:position w:val="-1"/>
          <w:sz w:val="22"/>
          <w:szCs w:val="22"/>
          <w:lang w:val="en-US"/>
        </w:rPr>
        <w:t>, 2015</w:t>
      </w:r>
      <w:r>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As a result, it seems that Muslim citizens are placed far below in the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pecking order</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amongst citizens of dual origin, who are considered to be of varying worth and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moral suitability</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by the receiving state, </w:t>
      </w:r>
      <w:r w:rsidRPr="00CE5602">
        <w:rPr>
          <w:rFonts w:ascii="Baskerville" w:hAnsi="Baskerville" w:cs="Times New Roman"/>
          <w:kern w:val="1"/>
          <w:position w:val="-1"/>
          <w:sz w:val="22"/>
          <w:szCs w:val="22"/>
          <w:lang w:val="en-US"/>
        </w:rPr>
        <w:t>which continues to exact serious consequences for their ability to access basic citizenship rights and entitlements (</w:t>
      </w:r>
      <w:proofErr w:type="spellStart"/>
      <w:r w:rsidRPr="00CE5602">
        <w:rPr>
          <w:rFonts w:ascii="Baskerville" w:hAnsi="Baskerville" w:cs="Times New Roman"/>
          <w:kern w:val="1"/>
          <w:position w:val="-1"/>
          <w:sz w:val="22"/>
          <w:szCs w:val="22"/>
          <w:lang w:val="en-US"/>
        </w:rPr>
        <w:t>Stasiulis</w:t>
      </w:r>
      <w:proofErr w:type="spellEnd"/>
      <w:r w:rsidRPr="00CE5602">
        <w:rPr>
          <w:rFonts w:ascii="Baskerville" w:hAnsi="Baskerville" w:cs="Times New Roman"/>
          <w:kern w:val="1"/>
          <w:position w:val="-1"/>
          <w:sz w:val="22"/>
          <w:szCs w:val="22"/>
          <w:lang w:val="en-US"/>
        </w:rPr>
        <w:t xml:space="preserve"> and Ross</w:t>
      </w:r>
      <w:r w:rsidR="005E25A8">
        <w:rPr>
          <w:rFonts w:ascii="Baskerville" w:hAnsi="Baskerville" w:cs="Times New Roman"/>
          <w:kern w:val="1"/>
          <w:position w:val="-1"/>
          <w:sz w:val="22"/>
          <w:szCs w:val="22"/>
          <w:lang w:val="en-US"/>
        </w:rPr>
        <w:t xml:space="preserve"> 2006, p.</w:t>
      </w:r>
      <w:r w:rsidRPr="00CE5602">
        <w:rPr>
          <w:rFonts w:ascii="Baskerville" w:hAnsi="Baskerville" w:cs="Times New Roman"/>
          <w:kern w:val="1"/>
          <w:position w:val="-1"/>
          <w:sz w:val="22"/>
          <w:szCs w:val="22"/>
          <w:lang w:val="en-US"/>
        </w:rPr>
        <w:t xml:space="preserve"> 337-8).</w:t>
      </w:r>
      <w:r w:rsidRPr="001B5D32">
        <w:rPr>
          <w:rFonts w:ascii="Baskerville" w:hAnsi="Baskerville" w:cs="Times New Roman"/>
          <w:kern w:val="1"/>
          <w:position w:val="-1"/>
          <w:sz w:val="22"/>
          <w:szCs w:val="22"/>
          <w:lang w:val="en-US"/>
        </w:rPr>
        <w:t xml:space="preserve"> </w:t>
      </w:r>
      <w:r w:rsidR="00436EA0">
        <w:rPr>
          <w:rFonts w:ascii="Baskerville" w:hAnsi="Baskerville" w:cs="Times New Roman"/>
          <w:kern w:val="1"/>
          <w:position w:val="-1"/>
          <w:sz w:val="22"/>
          <w:szCs w:val="22"/>
          <w:lang w:val="en-US"/>
        </w:rPr>
        <w:t>Such</w:t>
      </w:r>
      <w:r>
        <w:rPr>
          <w:rFonts w:ascii="Baskerville" w:hAnsi="Baskerville" w:cs="Times New Roman"/>
          <w:kern w:val="1"/>
          <w:position w:val="-1"/>
          <w:sz w:val="22"/>
          <w:szCs w:val="22"/>
          <w:lang w:val="en-US"/>
        </w:rPr>
        <w:t xml:space="preserve"> consequences </w:t>
      </w:r>
      <w:r>
        <w:rPr>
          <w:rFonts w:ascii="Baskerville" w:hAnsi="Baskerville" w:cs="Times New Roman"/>
          <w:kern w:val="1"/>
          <w:position w:val="-1"/>
          <w:sz w:val="22"/>
          <w:szCs w:val="22"/>
          <w:lang w:val="en-US"/>
        </w:rPr>
        <w:lastRenderedPageBreak/>
        <w:t>already include states’ suspension of diplomatic protection and consular assistance with regard to male Muslim dual nationals who were subjected to illegal detention and alleged torture in foreign states (</w:t>
      </w:r>
      <w:proofErr w:type="spellStart"/>
      <w:r>
        <w:rPr>
          <w:rFonts w:ascii="Baskerville" w:hAnsi="Baskerville" w:cs="Times New Roman"/>
          <w:kern w:val="1"/>
          <w:position w:val="-1"/>
          <w:sz w:val="22"/>
          <w:szCs w:val="22"/>
          <w:lang w:val="en-US"/>
        </w:rPr>
        <w:t>Stasiulis</w:t>
      </w:r>
      <w:proofErr w:type="spellEnd"/>
      <w:r>
        <w:rPr>
          <w:rFonts w:ascii="Baskerville" w:hAnsi="Baskerville" w:cs="Times New Roman"/>
          <w:kern w:val="1"/>
          <w:position w:val="-1"/>
          <w:sz w:val="22"/>
          <w:szCs w:val="22"/>
          <w:lang w:val="en-US"/>
        </w:rPr>
        <w:t xml:space="preserve"> and Ross </w:t>
      </w:r>
      <w:r w:rsidR="005E25A8">
        <w:rPr>
          <w:rFonts w:ascii="Baskerville" w:hAnsi="Baskerville" w:cs="Times New Roman"/>
          <w:kern w:val="1"/>
          <w:position w:val="-1"/>
          <w:sz w:val="22"/>
          <w:szCs w:val="22"/>
          <w:lang w:val="en-US"/>
        </w:rPr>
        <w:t xml:space="preserve">2006, p. </w:t>
      </w:r>
      <w:r>
        <w:rPr>
          <w:rFonts w:ascii="Baskerville" w:hAnsi="Baskerville" w:cs="Times New Roman"/>
          <w:kern w:val="1"/>
          <w:position w:val="-1"/>
          <w:sz w:val="22"/>
          <w:szCs w:val="22"/>
          <w:lang w:val="en-US"/>
        </w:rPr>
        <w:t>330),</w:t>
      </w:r>
      <w:r w:rsidR="007F39DE">
        <w:rPr>
          <w:rFonts w:ascii="Baskerville" w:hAnsi="Baskerville" w:cs="Times New Roman"/>
          <w:kern w:val="1"/>
          <w:position w:val="-1"/>
          <w:sz w:val="22"/>
          <w:szCs w:val="22"/>
          <w:lang w:val="en-US"/>
        </w:rPr>
        <w:t xml:space="preserve"> </w:t>
      </w:r>
      <w:r>
        <w:rPr>
          <w:rFonts w:ascii="Baskerville" w:hAnsi="Baskerville" w:cs="Times New Roman"/>
          <w:kern w:val="1"/>
          <w:position w:val="-1"/>
          <w:sz w:val="22"/>
          <w:szCs w:val="22"/>
          <w:lang w:val="en-US"/>
        </w:rPr>
        <w:t xml:space="preserve">when access to </w:t>
      </w:r>
      <w:r w:rsidR="0007251B">
        <w:rPr>
          <w:rFonts w:ascii="Baskerville" w:hAnsi="Baskerville" w:cs="Times New Roman"/>
          <w:kern w:val="1"/>
          <w:position w:val="-1"/>
          <w:sz w:val="22"/>
          <w:szCs w:val="22"/>
          <w:lang w:val="en-US"/>
        </w:rPr>
        <w:t xml:space="preserve">these services is </w:t>
      </w:r>
      <w:r>
        <w:rPr>
          <w:rFonts w:ascii="Baskerville" w:hAnsi="Baskerville" w:cs="Times New Roman"/>
          <w:kern w:val="1"/>
          <w:position w:val="-1"/>
          <w:sz w:val="22"/>
          <w:szCs w:val="22"/>
          <w:lang w:val="en-US"/>
        </w:rPr>
        <w:t>believed to be a basic entitlement</w:t>
      </w:r>
      <w:r w:rsidR="0098113E">
        <w:rPr>
          <w:rFonts w:ascii="Baskerville" w:hAnsi="Baskerville" w:cs="Times New Roman"/>
          <w:kern w:val="1"/>
          <w:position w:val="-1"/>
          <w:sz w:val="22"/>
          <w:szCs w:val="22"/>
          <w:lang w:val="en-US"/>
        </w:rPr>
        <w:t>.</w:t>
      </w:r>
      <w:r w:rsidR="0098113E">
        <w:rPr>
          <w:rStyle w:val="FootnoteReference"/>
          <w:rFonts w:ascii="Baskerville" w:hAnsi="Baskerville" w:cs="Times New Roman"/>
          <w:kern w:val="1"/>
          <w:position w:val="-1"/>
          <w:sz w:val="22"/>
          <w:szCs w:val="22"/>
          <w:lang w:val="en-US"/>
        </w:rPr>
        <w:footnoteReference w:id="4"/>
      </w:r>
      <w:r>
        <w:rPr>
          <w:rFonts w:ascii="Baskerville" w:hAnsi="Baskerville" w:cs="Times New Roman"/>
          <w:kern w:val="1"/>
          <w:position w:val="-1"/>
          <w:sz w:val="22"/>
          <w:szCs w:val="22"/>
          <w:lang w:val="en-US"/>
        </w:rPr>
        <w:t xml:space="preserve"> </w:t>
      </w:r>
    </w:p>
    <w:p w14:paraId="0C7C5741" w14:textId="77777777" w:rsidR="00436EA0" w:rsidRDefault="00436EA0"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1FBC126E" w14:textId="0925E694" w:rsidR="00964204" w:rsidRPr="001B5D32" w:rsidRDefault="00A57692"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Given these facts, it</w:t>
      </w:r>
      <w:r w:rsidR="00964204">
        <w:rPr>
          <w:rFonts w:ascii="Baskerville" w:hAnsi="Baskerville" w:cs="Times New Roman"/>
          <w:kern w:val="1"/>
          <w:position w:val="-1"/>
          <w:sz w:val="22"/>
          <w:szCs w:val="22"/>
          <w:lang w:val="en-US"/>
        </w:rPr>
        <w:t xml:space="preserve"> is difficult not to see the denationalization of dual citizens as yet another instance where the citizenship rights of Muslim dual nationals are abrogated. Even if these denationalization policies do not </w:t>
      </w:r>
      <w:r w:rsidR="00964204">
        <w:rPr>
          <w:rFonts w:ascii="Baskerville" w:hAnsi="Baskerville" w:cs="Times New Roman"/>
          <w:i/>
          <w:kern w:val="1"/>
          <w:position w:val="-1"/>
          <w:sz w:val="22"/>
          <w:szCs w:val="22"/>
          <w:lang w:val="en-US"/>
        </w:rPr>
        <w:t xml:space="preserve">explicitly </w:t>
      </w:r>
      <w:r w:rsidR="00964204">
        <w:rPr>
          <w:rFonts w:ascii="Baskerville" w:hAnsi="Baskerville" w:cs="Times New Roman"/>
          <w:kern w:val="1"/>
          <w:position w:val="-1"/>
          <w:sz w:val="22"/>
          <w:szCs w:val="22"/>
          <w:lang w:val="en-US"/>
        </w:rPr>
        <w:t xml:space="preserve">single out Muslim dual nationals, and the denationalization of dual nationals could </w:t>
      </w:r>
      <w:r w:rsidR="00964204" w:rsidRPr="00C31959">
        <w:rPr>
          <w:rFonts w:ascii="Baskerville" w:hAnsi="Baskerville" w:cs="Times New Roman"/>
          <w:i/>
          <w:kern w:val="1"/>
          <w:position w:val="-1"/>
          <w:sz w:val="22"/>
          <w:szCs w:val="22"/>
          <w:lang w:val="en-US"/>
        </w:rPr>
        <w:t>in theory</w:t>
      </w:r>
      <w:r w:rsidR="00964204">
        <w:rPr>
          <w:rFonts w:ascii="Baskerville" w:hAnsi="Baskerville" w:cs="Times New Roman"/>
          <w:kern w:val="1"/>
          <w:position w:val="-1"/>
          <w:sz w:val="22"/>
          <w:szCs w:val="22"/>
          <w:lang w:val="en-US"/>
        </w:rPr>
        <w:t xml:space="preserve"> apply to </w:t>
      </w:r>
      <w:r w:rsidR="00964204">
        <w:rPr>
          <w:rFonts w:ascii="Baskerville" w:hAnsi="Baskerville" w:cs="Times New Roman"/>
          <w:i/>
          <w:kern w:val="1"/>
          <w:position w:val="-1"/>
          <w:sz w:val="22"/>
          <w:szCs w:val="22"/>
          <w:lang w:val="en-US"/>
        </w:rPr>
        <w:t xml:space="preserve">any </w:t>
      </w:r>
      <w:r w:rsidR="00964204">
        <w:rPr>
          <w:rFonts w:ascii="Baskerville" w:hAnsi="Baskerville" w:cs="Times New Roman"/>
          <w:kern w:val="1"/>
          <w:position w:val="-1"/>
          <w:sz w:val="22"/>
          <w:szCs w:val="22"/>
          <w:lang w:val="en-US"/>
        </w:rPr>
        <w:t xml:space="preserve">dual citizen, I have tried to suggest that it is the belief that Muslim </w:t>
      </w:r>
      <w:r w:rsidR="00964204" w:rsidRPr="001B5D32">
        <w:rPr>
          <w:rFonts w:ascii="Baskerville" w:hAnsi="Baskerville" w:cs="Times New Roman"/>
          <w:kern w:val="1"/>
          <w:position w:val="-1"/>
          <w:sz w:val="22"/>
          <w:szCs w:val="22"/>
          <w:lang w:val="en-US"/>
        </w:rPr>
        <w:t xml:space="preserve">dual citizens are </w:t>
      </w:r>
      <w:proofErr w:type="spellStart"/>
      <w:r w:rsidR="00964204">
        <w:rPr>
          <w:rFonts w:ascii="Baskerville" w:hAnsi="Baskerville" w:cs="Times New Roman"/>
          <w:i/>
          <w:kern w:val="1"/>
          <w:position w:val="-1"/>
          <w:sz w:val="22"/>
          <w:szCs w:val="22"/>
          <w:lang w:val="en-US"/>
        </w:rPr>
        <w:t>denationaliza</w:t>
      </w:r>
      <w:r w:rsidR="00964204" w:rsidRPr="001B5D32">
        <w:rPr>
          <w:rFonts w:ascii="Baskerville" w:hAnsi="Baskerville" w:cs="Times New Roman"/>
          <w:i/>
          <w:kern w:val="1"/>
          <w:position w:val="-1"/>
          <w:sz w:val="22"/>
          <w:szCs w:val="22"/>
          <w:lang w:val="en-US"/>
        </w:rPr>
        <w:t>ble</w:t>
      </w:r>
      <w:proofErr w:type="spellEnd"/>
      <w:r w:rsidR="00964204" w:rsidRPr="001B5D32">
        <w:rPr>
          <w:rFonts w:ascii="Baskerville" w:hAnsi="Baskerville" w:cs="Times New Roman"/>
          <w:i/>
          <w:kern w:val="1"/>
          <w:position w:val="-1"/>
          <w:sz w:val="22"/>
          <w:szCs w:val="22"/>
          <w:lang w:val="en-US"/>
        </w:rPr>
        <w:t xml:space="preserve"> </w:t>
      </w:r>
      <w:r w:rsidR="00964204" w:rsidRPr="001B5D32">
        <w:rPr>
          <w:rFonts w:ascii="Baskerville" w:hAnsi="Baskerville" w:cs="Times New Roman"/>
          <w:kern w:val="1"/>
          <w:position w:val="-1"/>
          <w:sz w:val="22"/>
          <w:szCs w:val="22"/>
          <w:lang w:val="en-US"/>
        </w:rPr>
        <w:t xml:space="preserve">simply because they are considered a </w:t>
      </w:r>
      <w:r w:rsidR="00964204" w:rsidRPr="001B5D32">
        <w:rPr>
          <w:rFonts w:ascii="Baskerville" w:hAnsi="Baskerville" w:cs="Times New Roman"/>
          <w:i/>
          <w:kern w:val="1"/>
          <w:position w:val="-1"/>
          <w:sz w:val="22"/>
          <w:szCs w:val="22"/>
          <w:lang w:val="en-US"/>
        </w:rPr>
        <w:t xml:space="preserve">danger </w:t>
      </w:r>
      <w:r w:rsidR="00964204" w:rsidRPr="001B5D32">
        <w:rPr>
          <w:rFonts w:ascii="Baskerville" w:hAnsi="Baskerville" w:cs="Times New Roman"/>
          <w:kern w:val="1"/>
          <w:position w:val="-1"/>
          <w:sz w:val="22"/>
          <w:szCs w:val="22"/>
          <w:lang w:val="en-US"/>
        </w:rPr>
        <w:t>to other citizens and perceived to be of less value than them</w:t>
      </w:r>
      <w:r w:rsidR="00964204">
        <w:rPr>
          <w:rFonts w:ascii="Baskerville" w:hAnsi="Baskerville" w:cs="Times New Roman"/>
          <w:kern w:val="1"/>
          <w:position w:val="-1"/>
          <w:sz w:val="22"/>
          <w:szCs w:val="22"/>
          <w:lang w:val="en-US"/>
        </w:rPr>
        <w:t>, that has driven states to introduce the policy in the first place</w:t>
      </w:r>
      <w:r w:rsidR="0098113E">
        <w:rPr>
          <w:rFonts w:ascii="Baskerville" w:hAnsi="Baskerville" w:cs="Times New Roman"/>
          <w:kern w:val="1"/>
          <w:position w:val="-1"/>
          <w:sz w:val="22"/>
          <w:szCs w:val="22"/>
          <w:lang w:val="en-US"/>
        </w:rPr>
        <w:t>.</w:t>
      </w:r>
      <w:r w:rsidR="0098113E">
        <w:rPr>
          <w:rStyle w:val="FootnoteReference"/>
          <w:rFonts w:ascii="Baskerville" w:hAnsi="Baskerville" w:cs="Times New Roman"/>
          <w:kern w:val="1"/>
          <w:position w:val="-1"/>
          <w:sz w:val="22"/>
          <w:szCs w:val="22"/>
          <w:lang w:val="en-US"/>
        </w:rPr>
        <w:footnoteReference w:id="5"/>
      </w:r>
      <w:r w:rsidR="0098113E">
        <w:rPr>
          <w:rFonts w:ascii="Baskerville" w:hAnsi="Baskerville" w:cs="Times New Roman"/>
          <w:kern w:val="1"/>
          <w:position w:val="-1"/>
          <w:sz w:val="22"/>
          <w:szCs w:val="22"/>
          <w:lang w:val="en-US"/>
        </w:rPr>
        <w:t xml:space="preserve"> </w:t>
      </w:r>
      <w:r w:rsidR="00436EA0">
        <w:rPr>
          <w:rFonts w:ascii="Baskerville" w:hAnsi="Baskerville" w:cs="Times New Roman"/>
          <w:kern w:val="1"/>
          <w:position w:val="-1"/>
          <w:sz w:val="22"/>
          <w:szCs w:val="22"/>
          <w:lang w:val="en-US"/>
        </w:rPr>
        <w:t xml:space="preserve">Moreover, it is disproportionately  Muslim dual nationals who face the consequences of denationalization policies, even if they are </w:t>
      </w:r>
      <w:r w:rsidR="00436EA0">
        <w:rPr>
          <w:rFonts w:ascii="Baskerville" w:hAnsi="Baskerville" w:cs="Times New Roman"/>
          <w:i/>
          <w:kern w:val="1"/>
          <w:position w:val="-1"/>
          <w:sz w:val="22"/>
          <w:szCs w:val="22"/>
          <w:lang w:val="en-US"/>
        </w:rPr>
        <w:t xml:space="preserve">prima facie </w:t>
      </w:r>
      <w:r w:rsidR="00224E26">
        <w:rPr>
          <w:rFonts w:ascii="Baskerville" w:hAnsi="Baskerville" w:cs="Times New Roman"/>
          <w:kern w:val="1"/>
          <w:position w:val="-1"/>
          <w:sz w:val="22"/>
          <w:szCs w:val="22"/>
          <w:lang w:val="en-US"/>
        </w:rPr>
        <w:t>‘</w:t>
      </w:r>
      <w:r w:rsidR="00436EA0">
        <w:rPr>
          <w:rFonts w:ascii="Baskerville" w:hAnsi="Baskerville" w:cs="Times New Roman"/>
          <w:kern w:val="1"/>
          <w:position w:val="-1"/>
          <w:sz w:val="22"/>
          <w:szCs w:val="22"/>
          <w:lang w:val="en-US"/>
        </w:rPr>
        <w:t>neutral</w:t>
      </w:r>
      <w:r w:rsidR="00224E26">
        <w:rPr>
          <w:rFonts w:ascii="Baskerville" w:hAnsi="Baskerville" w:cs="Times New Roman"/>
          <w:kern w:val="1"/>
          <w:position w:val="-1"/>
          <w:sz w:val="22"/>
          <w:szCs w:val="22"/>
          <w:lang w:val="en-US"/>
        </w:rPr>
        <w:t>’</w:t>
      </w:r>
      <w:r w:rsidR="00436EA0">
        <w:rPr>
          <w:rFonts w:ascii="Baskerville" w:hAnsi="Baskerville" w:cs="Times New Roman"/>
          <w:kern w:val="1"/>
          <w:position w:val="-1"/>
          <w:sz w:val="22"/>
          <w:szCs w:val="22"/>
          <w:lang w:val="en-US"/>
        </w:rPr>
        <w:t xml:space="preserve">. To fully understand why the denationalization is objectionable, we need to turn our gaze to the broader political context, where it seems </w:t>
      </w:r>
      <w:r w:rsidR="00964204">
        <w:rPr>
          <w:rFonts w:ascii="Baskerville" w:hAnsi="Baskerville" w:cs="Times New Roman"/>
          <w:kern w:val="1"/>
          <w:position w:val="-1"/>
          <w:sz w:val="22"/>
          <w:szCs w:val="22"/>
          <w:lang w:val="en-US"/>
        </w:rPr>
        <w:t xml:space="preserve">the entitlement of Muslim citizens to equal citizenship </w:t>
      </w:r>
      <w:r w:rsidR="00436EA0">
        <w:rPr>
          <w:rFonts w:ascii="Baskerville" w:hAnsi="Baskerville" w:cs="Times New Roman"/>
          <w:kern w:val="1"/>
          <w:position w:val="-1"/>
          <w:sz w:val="22"/>
          <w:szCs w:val="22"/>
          <w:lang w:val="en-US"/>
        </w:rPr>
        <w:t xml:space="preserve">with other (non-Muslim) </w:t>
      </w:r>
      <w:r w:rsidR="00964204" w:rsidRPr="001B5D32">
        <w:rPr>
          <w:rFonts w:ascii="Baskerville" w:hAnsi="Baskerville" w:cs="Times New Roman"/>
          <w:kern w:val="1"/>
          <w:position w:val="-1"/>
          <w:sz w:val="22"/>
          <w:szCs w:val="22"/>
          <w:lang w:val="en-US"/>
        </w:rPr>
        <w:t xml:space="preserve">citizens is </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provisional, precarious, and continually under surveillance</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 xml:space="preserve"> (Macklin</w:t>
      </w:r>
      <w:r w:rsidR="005E25A8">
        <w:rPr>
          <w:rFonts w:ascii="Baskerville" w:hAnsi="Baskerville" w:cs="Times New Roman"/>
          <w:kern w:val="1"/>
          <w:position w:val="-1"/>
          <w:sz w:val="22"/>
          <w:szCs w:val="22"/>
          <w:lang w:val="en-US"/>
        </w:rPr>
        <w:t xml:space="preserve"> 2008, p.</w:t>
      </w:r>
      <w:r w:rsidR="00964204" w:rsidRPr="001B5D32">
        <w:rPr>
          <w:rFonts w:ascii="Baskerville" w:hAnsi="Baskerville" w:cs="Times New Roman"/>
          <w:kern w:val="1"/>
          <w:position w:val="-1"/>
          <w:sz w:val="22"/>
          <w:szCs w:val="22"/>
          <w:lang w:val="en-US"/>
        </w:rPr>
        <w:t xml:space="preserve"> 60)</w:t>
      </w:r>
      <w:r w:rsidR="00964204">
        <w:rPr>
          <w:rFonts w:ascii="Baskerville" w:hAnsi="Baskerville" w:cs="Times New Roman"/>
          <w:kern w:val="1"/>
          <w:position w:val="-1"/>
          <w:sz w:val="22"/>
          <w:szCs w:val="22"/>
          <w:lang w:val="en-US"/>
        </w:rPr>
        <w:t>.</w:t>
      </w:r>
    </w:p>
    <w:p w14:paraId="0D1BD5C4" w14:textId="77777777" w:rsidR="00964204" w:rsidRPr="001B5D32"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p>
    <w:p w14:paraId="7FE47579" w14:textId="0DD48772" w:rsidR="00964204"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To wrap up this section</w:t>
      </w:r>
      <w:r w:rsidRPr="001B5D32">
        <w:rPr>
          <w:rFonts w:ascii="Baskerville" w:hAnsi="Baskerville" w:cs="Times New Roman"/>
          <w:kern w:val="1"/>
          <w:position w:val="-1"/>
          <w:sz w:val="22"/>
          <w:szCs w:val="22"/>
          <w:lang w:val="en-US"/>
        </w:rPr>
        <w:t xml:space="preserve">, although </w:t>
      </w:r>
      <w:proofErr w:type="spellStart"/>
      <w:r w:rsidRPr="001B5D32">
        <w:rPr>
          <w:rFonts w:ascii="Baskerville" w:hAnsi="Baskerville" w:cs="Times New Roman"/>
          <w:kern w:val="1"/>
          <w:position w:val="-1"/>
          <w:sz w:val="22"/>
          <w:szCs w:val="22"/>
          <w:lang w:val="en-US"/>
        </w:rPr>
        <w:t>Gibney</w:t>
      </w:r>
      <w:proofErr w:type="spellEnd"/>
      <w:r w:rsidRPr="001B5D32">
        <w:rPr>
          <w:rFonts w:ascii="Baskerville" w:hAnsi="Baskerville" w:cs="Times New Roman"/>
          <w:kern w:val="1"/>
          <w:position w:val="-1"/>
          <w:sz w:val="22"/>
          <w:szCs w:val="22"/>
          <w:lang w:val="en-US"/>
        </w:rPr>
        <w:t xml:space="preserve"> is correct that the </w:t>
      </w:r>
      <w:r>
        <w:rPr>
          <w:rFonts w:ascii="Baskerville" w:hAnsi="Baskerville" w:cs="Times New Roman"/>
          <w:kern w:val="1"/>
          <w:position w:val="-1"/>
          <w:sz w:val="22"/>
          <w:szCs w:val="22"/>
          <w:lang w:val="en-US"/>
        </w:rPr>
        <w:t>denationalization</w:t>
      </w:r>
      <w:r w:rsidRPr="001B5D32">
        <w:rPr>
          <w:rFonts w:ascii="Baskerville" w:hAnsi="Baskerville" w:cs="Times New Roman"/>
          <w:kern w:val="1"/>
          <w:position w:val="-1"/>
          <w:sz w:val="22"/>
          <w:szCs w:val="22"/>
          <w:lang w:val="en-US"/>
        </w:rPr>
        <w:t xml:space="preserve"> of dual nationals </w:t>
      </w:r>
      <w:r w:rsidRPr="001B5D32">
        <w:rPr>
          <w:rFonts w:ascii="Baskerville" w:hAnsi="Baskerville" w:cs="Times New Roman"/>
          <w:i/>
          <w:kern w:val="1"/>
          <w:position w:val="-1"/>
          <w:sz w:val="22"/>
          <w:szCs w:val="22"/>
          <w:lang w:val="en-US"/>
        </w:rPr>
        <w:t xml:space="preserve">does </w:t>
      </w:r>
      <w:r w:rsidRPr="001B5D32">
        <w:rPr>
          <w:rFonts w:ascii="Baskerville" w:hAnsi="Baskerville" w:cs="Times New Roman"/>
          <w:kern w:val="1"/>
          <w:position w:val="-1"/>
          <w:sz w:val="22"/>
          <w:szCs w:val="22"/>
          <w:lang w:val="en-US"/>
        </w:rPr>
        <w:t xml:space="preserve">express the inferiority of dual nationals, he leaves out a deeper analysis of the socio-political conditions behind this. It is </w:t>
      </w:r>
      <w:r w:rsidRPr="001B5D32">
        <w:rPr>
          <w:rFonts w:ascii="Baskerville" w:hAnsi="Baskerville" w:cs="Times New Roman"/>
          <w:i/>
          <w:kern w:val="1"/>
          <w:position w:val="-1"/>
          <w:sz w:val="22"/>
          <w:szCs w:val="22"/>
          <w:lang w:val="en-US"/>
        </w:rPr>
        <w:t xml:space="preserve">not </w:t>
      </w:r>
      <w:r w:rsidRPr="001B5D32">
        <w:rPr>
          <w:rFonts w:ascii="Baskerville" w:hAnsi="Baskerville" w:cs="Times New Roman"/>
          <w:kern w:val="1"/>
          <w:position w:val="-1"/>
          <w:sz w:val="22"/>
          <w:szCs w:val="22"/>
          <w:lang w:val="en-US"/>
        </w:rPr>
        <w:t xml:space="preserve">that distinctions amongst citizens are inherently demeaning, but that the distinction between dual and single nationals </w:t>
      </w:r>
      <w:r w:rsidRPr="001B5D32">
        <w:rPr>
          <w:rFonts w:ascii="Baskerville" w:hAnsi="Baskerville" w:cs="Times New Roman"/>
          <w:i/>
          <w:kern w:val="1"/>
          <w:position w:val="-1"/>
          <w:sz w:val="22"/>
          <w:szCs w:val="22"/>
          <w:lang w:val="en-US"/>
        </w:rPr>
        <w:t xml:space="preserve">in this instance </w:t>
      </w:r>
      <w:r w:rsidRPr="001B5D32">
        <w:rPr>
          <w:rFonts w:ascii="Baskerville" w:hAnsi="Baskerville" w:cs="Times New Roman"/>
          <w:kern w:val="1"/>
          <w:position w:val="-1"/>
          <w:sz w:val="22"/>
          <w:szCs w:val="22"/>
          <w:lang w:val="en-US"/>
        </w:rPr>
        <w:t xml:space="preserve">are demeaning because of the </w:t>
      </w:r>
      <w:r w:rsidR="00A06C71">
        <w:rPr>
          <w:rFonts w:ascii="Baskerville" w:hAnsi="Baskerville" w:cs="Times New Roman"/>
          <w:i/>
          <w:kern w:val="1"/>
          <w:position w:val="-1"/>
          <w:sz w:val="22"/>
          <w:szCs w:val="22"/>
          <w:lang w:val="en-US"/>
        </w:rPr>
        <w:t>public message it sends</w:t>
      </w:r>
      <w:r w:rsidRPr="001B5D32">
        <w:rPr>
          <w:rFonts w:ascii="Baskerville" w:hAnsi="Baskerville" w:cs="Times New Roman"/>
          <w:kern w:val="1"/>
          <w:position w:val="-1"/>
          <w:sz w:val="22"/>
          <w:szCs w:val="22"/>
          <w:lang w:val="en-US"/>
        </w:rPr>
        <w:t xml:space="preserve"> about Muslim dual nationals. </w:t>
      </w:r>
      <w:r w:rsidR="00A06C71">
        <w:rPr>
          <w:rFonts w:ascii="Baskerville" w:hAnsi="Baskerville" w:cs="Times New Roman"/>
          <w:kern w:val="1"/>
          <w:position w:val="-1"/>
          <w:sz w:val="22"/>
          <w:szCs w:val="22"/>
          <w:lang w:val="en-US"/>
        </w:rPr>
        <w:t xml:space="preserve">Mirroring the attitudes expressed towards Japanese-Americans by their </w:t>
      </w:r>
      <w:r w:rsidR="00A06C71">
        <w:rPr>
          <w:rFonts w:ascii="Baskerville" w:hAnsi="Baskerville" w:cs="Times New Roman"/>
          <w:kern w:val="1"/>
          <w:position w:val="-1"/>
          <w:sz w:val="22"/>
          <w:szCs w:val="22"/>
          <w:lang w:val="en-US"/>
        </w:rPr>
        <w:lastRenderedPageBreak/>
        <w:t>internment, i</w:t>
      </w:r>
      <w:r w:rsidRPr="001B5D32">
        <w:rPr>
          <w:rFonts w:ascii="Baskerville" w:hAnsi="Baskerville" w:cs="Times New Roman"/>
          <w:kern w:val="1"/>
          <w:position w:val="-1"/>
          <w:sz w:val="22"/>
          <w:szCs w:val="22"/>
          <w:lang w:val="en-US"/>
        </w:rPr>
        <w:t xml:space="preserve">t reinforces widespread </w:t>
      </w:r>
      <w:proofErr w:type="spellStart"/>
      <w:r w:rsidRPr="001B5D32">
        <w:rPr>
          <w:rFonts w:ascii="Baskerville" w:hAnsi="Baskerville" w:cs="Times New Roman"/>
          <w:kern w:val="1"/>
          <w:position w:val="-1"/>
          <w:sz w:val="22"/>
          <w:szCs w:val="22"/>
          <w:lang w:val="en-US"/>
        </w:rPr>
        <w:t>Islamophobic</w:t>
      </w:r>
      <w:proofErr w:type="spellEnd"/>
      <w:r w:rsidRPr="001B5D32">
        <w:rPr>
          <w:rFonts w:ascii="Baskerville" w:hAnsi="Baskerville" w:cs="Times New Roman"/>
          <w:kern w:val="1"/>
          <w:position w:val="-1"/>
          <w:sz w:val="22"/>
          <w:szCs w:val="22"/>
          <w:lang w:val="en-US"/>
        </w:rPr>
        <w:t xml:space="preserve"> beliefs about the inherent illiberalism of Muslim citizens, and their hostility to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Western culture</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by casting them as enemy aliens, or permanent outsiders who are never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truly British</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It also suggests that they must be specially disciplined by placing their citizenship on shaky ground, through the availability of exceptional measures to expel them back to where they </w:t>
      </w:r>
      <w:r w:rsidRPr="001B5D32">
        <w:rPr>
          <w:rFonts w:ascii="Baskerville" w:hAnsi="Baskerville" w:cs="Times New Roman"/>
          <w:i/>
          <w:kern w:val="1"/>
          <w:position w:val="-1"/>
          <w:sz w:val="22"/>
          <w:szCs w:val="22"/>
          <w:lang w:val="en-US"/>
        </w:rPr>
        <w:t xml:space="preserve">really </w:t>
      </w:r>
      <w:r w:rsidR="00A06C71">
        <w:rPr>
          <w:rFonts w:ascii="Baskerville" w:hAnsi="Baskerville" w:cs="Times New Roman"/>
          <w:kern w:val="1"/>
          <w:position w:val="-1"/>
          <w:sz w:val="22"/>
          <w:szCs w:val="22"/>
          <w:lang w:val="en-US"/>
        </w:rPr>
        <w:t xml:space="preserve">belong – </w:t>
      </w:r>
      <w:r w:rsidRPr="001B5D32">
        <w:rPr>
          <w:rFonts w:ascii="Baskerville" w:hAnsi="Baskerville" w:cs="Times New Roman"/>
          <w:kern w:val="1"/>
          <w:position w:val="-1"/>
          <w:sz w:val="22"/>
          <w:szCs w:val="22"/>
          <w:lang w:val="en-US"/>
        </w:rPr>
        <w:t xml:space="preserve">an option that remains off the table for equally dangerous criminals who do not fall into the category of </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Islamic terrorists</w:t>
      </w:r>
      <w:r w:rsidR="00224E26">
        <w:rPr>
          <w:rFonts w:ascii="Baskerville" w:hAnsi="Baskerville" w:cs="Times New Roman"/>
          <w:kern w:val="1"/>
          <w:position w:val="-1"/>
          <w:sz w:val="22"/>
          <w:szCs w:val="22"/>
          <w:lang w:val="en-US"/>
        </w:rPr>
        <w:t>’</w:t>
      </w:r>
      <w:r w:rsidRPr="001B5D32">
        <w:rPr>
          <w:rFonts w:ascii="Baskerville" w:hAnsi="Baskerville" w:cs="Times New Roman"/>
          <w:kern w:val="1"/>
          <w:position w:val="-1"/>
          <w:sz w:val="22"/>
          <w:szCs w:val="22"/>
          <w:lang w:val="en-US"/>
        </w:rPr>
        <w:t xml:space="preserve">. </w:t>
      </w:r>
    </w:p>
    <w:p w14:paraId="7A7BA8C7" w14:textId="77777777" w:rsidR="00964204" w:rsidRDefault="00964204" w:rsidP="00031900">
      <w:pPr>
        <w:widowControl w:val="0"/>
        <w:tabs>
          <w:tab w:val="left" w:pos="0"/>
        </w:tabs>
        <w:autoSpaceDE w:val="0"/>
        <w:autoSpaceDN w:val="0"/>
        <w:adjustRightInd w:val="0"/>
        <w:spacing w:before="3" w:line="480" w:lineRule="auto"/>
        <w:ind w:right="100"/>
        <w:contextualSpacing/>
        <w:jc w:val="both"/>
        <w:rPr>
          <w:rFonts w:ascii="Baskerville" w:hAnsi="Baskerville" w:cs="Times New Roman"/>
          <w:kern w:val="1"/>
          <w:position w:val="-1"/>
          <w:sz w:val="22"/>
          <w:szCs w:val="22"/>
          <w:u w:val="single"/>
          <w:lang w:val="en-US"/>
        </w:rPr>
      </w:pPr>
    </w:p>
    <w:p w14:paraId="7506C404" w14:textId="68428224" w:rsidR="00964204" w:rsidRPr="00C31959" w:rsidRDefault="00964204" w:rsidP="00522D66">
      <w:pPr>
        <w:widowControl w:val="0"/>
        <w:tabs>
          <w:tab w:val="left" w:pos="0"/>
        </w:tabs>
        <w:autoSpaceDE w:val="0"/>
        <w:autoSpaceDN w:val="0"/>
        <w:adjustRightInd w:val="0"/>
        <w:spacing w:before="3" w:line="480" w:lineRule="auto"/>
        <w:ind w:right="100"/>
        <w:contextualSpacing/>
        <w:jc w:val="both"/>
        <w:outlineLvl w:val="0"/>
        <w:rPr>
          <w:rFonts w:ascii="Baskerville" w:hAnsi="Baskerville" w:cs="Times New Roman"/>
          <w:kern w:val="1"/>
          <w:position w:val="-1"/>
          <w:sz w:val="22"/>
          <w:szCs w:val="22"/>
          <w:lang w:val="en-US"/>
        </w:rPr>
      </w:pPr>
      <w:r w:rsidRPr="001B5D32">
        <w:rPr>
          <w:rFonts w:ascii="Baskerville" w:hAnsi="Baskerville" w:cs="Times New Roman"/>
          <w:kern w:val="1"/>
          <w:position w:val="-1"/>
          <w:sz w:val="22"/>
          <w:szCs w:val="22"/>
          <w:u w:val="single"/>
          <w:lang w:val="en-US"/>
        </w:rPr>
        <w:t>Conclusion</w:t>
      </w:r>
    </w:p>
    <w:p w14:paraId="1F9AB2AF" w14:textId="77777777" w:rsidR="00964204" w:rsidRPr="001B5D32" w:rsidRDefault="00964204" w:rsidP="00031900">
      <w:pPr>
        <w:spacing w:line="480" w:lineRule="auto"/>
        <w:contextualSpacing/>
        <w:jc w:val="both"/>
        <w:rPr>
          <w:rFonts w:ascii="Baskerville" w:hAnsi="Baskerville" w:cs="Times New Roman"/>
          <w:kern w:val="1"/>
          <w:position w:val="-1"/>
          <w:sz w:val="22"/>
          <w:szCs w:val="22"/>
          <w:lang w:val="en-US"/>
        </w:rPr>
      </w:pPr>
    </w:p>
    <w:p w14:paraId="7E13213D" w14:textId="09EEEB4F" w:rsidR="007A22C5" w:rsidRDefault="00DE240B" w:rsidP="00031900">
      <w:pPr>
        <w:spacing w:line="480" w:lineRule="auto"/>
        <w:contextualSpacing/>
        <w:jc w:val="both"/>
        <w:rPr>
          <w:rFonts w:ascii="Baskerville" w:hAnsi="Baskerville" w:cs="Times New Roman"/>
          <w:kern w:val="1"/>
          <w:position w:val="-1"/>
          <w:sz w:val="22"/>
          <w:szCs w:val="22"/>
          <w:lang w:val="en-US"/>
        </w:rPr>
      </w:pPr>
      <w:r>
        <w:rPr>
          <w:rFonts w:ascii="Baskerville" w:hAnsi="Baskerville" w:cs="Times New Roman"/>
          <w:kern w:val="1"/>
          <w:position w:val="-1"/>
          <w:sz w:val="22"/>
          <w:szCs w:val="22"/>
          <w:lang w:val="en-US"/>
        </w:rPr>
        <w:t xml:space="preserve">I have sought to show that </w:t>
      </w:r>
      <w:r w:rsidR="00105F69">
        <w:rPr>
          <w:rFonts w:ascii="Baskerville" w:hAnsi="Baskerville" w:cs="Times New Roman"/>
          <w:kern w:val="1"/>
          <w:position w:val="-1"/>
          <w:sz w:val="22"/>
          <w:szCs w:val="22"/>
          <w:lang w:val="en-US"/>
        </w:rPr>
        <w:t xml:space="preserve">national security policies </w:t>
      </w:r>
      <w:r w:rsidR="00964204" w:rsidRPr="001B5D32">
        <w:rPr>
          <w:rFonts w:ascii="Baskerville" w:hAnsi="Baskerville" w:cs="Times New Roman"/>
          <w:kern w:val="1"/>
          <w:position w:val="-1"/>
          <w:sz w:val="22"/>
          <w:szCs w:val="22"/>
          <w:lang w:val="en-US"/>
        </w:rPr>
        <w:t>must be constrained by</w:t>
      </w:r>
      <w:r w:rsidR="00053156">
        <w:rPr>
          <w:rFonts w:ascii="Baskerville" w:hAnsi="Baskerville" w:cs="Times New Roman"/>
          <w:kern w:val="1"/>
          <w:position w:val="-1"/>
          <w:sz w:val="22"/>
          <w:szCs w:val="22"/>
          <w:lang w:val="en-US"/>
        </w:rPr>
        <w:t xml:space="preserve"> the principle of equal respect</w:t>
      </w:r>
      <w:r w:rsidR="00964204" w:rsidRPr="001B5D32">
        <w:rPr>
          <w:rFonts w:ascii="Baskerville" w:hAnsi="Baskerville" w:cs="Times New Roman"/>
          <w:kern w:val="1"/>
          <w:position w:val="-1"/>
          <w:sz w:val="22"/>
          <w:szCs w:val="22"/>
          <w:lang w:val="en-US"/>
        </w:rPr>
        <w:t xml:space="preserve">, as the </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war on terror</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 xml:space="preserve"> does not seem to fall into </w:t>
      </w:r>
      <w:proofErr w:type="spellStart"/>
      <w:r w:rsidR="00964204" w:rsidRPr="001B5D32">
        <w:rPr>
          <w:rFonts w:ascii="Baskerville" w:hAnsi="Baskerville" w:cs="Times New Roman"/>
          <w:kern w:val="1"/>
          <w:position w:val="-1"/>
          <w:sz w:val="22"/>
          <w:szCs w:val="22"/>
          <w:lang w:val="en-US"/>
        </w:rPr>
        <w:t>Walzer’s</w:t>
      </w:r>
      <w:proofErr w:type="spellEnd"/>
      <w:r w:rsidR="00964204" w:rsidRPr="001B5D32">
        <w:rPr>
          <w:rFonts w:ascii="Baskerville" w:hAnsi="Baskerville" w:cs="Times New Roman"/>
          <w:kern w:val="1"/>
          <w:position w:val="-1"/>
          <w:sz w:val="22"/>
          <w:szCs w:val="22"/>
          <w:lang w:val="en-US"/>
        </w:rPr>
        <w:t xml:space="preserve"> definition of a </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supreme emergency</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 and it is not obvious that</w:t>
      </w:r>
      <w:r w:rsidR="00105F69">
        <w:rPr>
          <w:rFonts w:ascii="Baskerville" w:hAnsi="Baskerville" w:cs="Times New Roman"/>
          <w:kern w:val="1"/>
          <w:position w:val="-1"/>
          <w:sz w:val="22"/>
          <w:szCs w:val="22"/>
          <w:lang w:val="en-US"/>
        </w:rPr>
        <w:t xml:space="preserve"> it warrants abandoning the liberal commitment to equal respect.</w:t>
      </w:r>
      <w:r w:rsidR="00964204" w:rsidRPr="001B5D32">
        <w:rPr>
          <w:rFonts w:ascii="Baskerville" w:hAnsi="Baskerville" w:cs="Times New Roman"/>
          <w:kern w:val="1"/>
          <w:position w:val="-1"/>
          <w:sz w:val="22"/>
          <w:szCs w:val="22"/>
          <w:lang w:val="en-US"/>
        </w:rPr>
        <w:t xml:space="preserve"> </w:t>
      </w:r>
      <w:r w:rsidR="00522D66">
        <w:rPr>
          <w:rFonts w:ascii="Baskerville" w:hAnsi="Baskerville" w:cs="Times New Roman"/>
          <w:kern w:val="1"/>
          <w:position w:val="-1"/>
          <w:sz w:val="22"/>
          <w:szCs w:val="22"/>
          <w:lang w:val="en-US"/>
        </w:rPr>
        <w:t xml:space="preserve">Despite the important value of national security, </w:t>
      </w:r>
      <w:r w:rsidR="00105F69">
        <w:rPr>
          <w:rFonts w:ascii="Baskerville" w:hAnsi="Baskerville" w:cs="Times New Roman"/>
          <w:kern w:val="1"/>
          <w:position w:val="-1"/>
          <w:sz w:val="22"/>
          <w:szCs w:val="22"/>
          <w:lang w:val="en-US"/>
        </w:rPr>
        <w:t>liberal states remain</w:t>
      </w:r>
      <w:r w:rsidR="00964204" w:rsidRPr="001B5D32">
        <w:rPr>
          <w:rFonts w:ascii="Baskerville" w:hAnsi="Baskerville" w:cs="Times New Roman"/>
          <w:kern w:val="1"/>
          <w:position w:val="-1"/>
          <w:sz w:val="22"/>
          <w:szCs w:val="22"/>
          <w:lang w:val="en-US"/>
        </w:rPr>
        <w:t xml:space="preserve"> prohibited from utilizing security measures that would be demeaning or stigmatizing to particular gr</w:t>
      </w:r>
      <w:r w:rsidR="00105F69">
        <w:rPr>
          <w:rFonts w:ascii="Baskerville" w:hAnsi="Baskerville" w:cs="Times New Roman"/>
          <w:kern w:val="1"/>
          <w:position w:val="-1"/>
          <w:sz w:val="22"/>
          <w:szCs w:val="22"/>
          <w:lang w:val="en-US"/>
        </w:rPr>
        <w:t>oups. The</w:t>
      </w:r>
      <w:r w:rsidR="00964204" w:rsidRPr="001B5D32">
        <w:rPr>
          <w:rFonts w:ascii="Baskerville" w:hAnsi="Baskerville" w:cs="Times New Roman"/>
          <w:kern w:val="1"/>
          <w:position w:val="-1"/>
          <w:sz w:val="22"/>
          <w:szCs w:val="22"/>
          <w:lang w:val="en-US"/>
        </w:rPr>
        <w:t xml:space="preserve"> </w:t>
      </w:r>
      <w:r w:rsidR="00964204">
        <w:rPr>
          <w:rFonts w:ascii="Baskerville" w:hAnsi="Baskerville" w:cs="Times New Roman"/>
          <w:kern w:val="1"/>
          <w:position w:val="-1"/>
          <w:sz w:val="22"/>
          <w:szCs w:val="22"/>
          <w:lang w:val="en-US"/>
        </w:rPr>
        <w:t>denationalization</w:t>
      </w:r>
      <w:r w:rsidR="00964204" w:rsidRPr="001B5D32">
        <w:rPr>
          <w:rFonts w:ascii="Baskerville" w:hAnsi="Baskerville" w:cs="Times New Roman"/>
          <w:kern w:val="1"/>
          <w:position w:val="-1"/>
          <w:sz w:val="22"/>
          <w:szCs w:val="22"/>
          <w:lang w:val="en-US"/>
        </w:rPr>
        <w:t xml:space="preserve"> of </w:t>
      </w:r>
      <w:r w:rsidR="00105F69">
        <w:rPr>
          <w:rFonts w:ascii="Baskerville" w:hAnsi="Baskerville" w:cs="Times New Roman"/>
          <w:i/>
          <w:kern w:val="1"/>
          <w:position w:val="-1"/>
          <w:sz w:val="22"/>
          <w:szCs w:val="22"/>
          <w:lang w:val="en-US"/>
        </w:rPr>
        <w:t xml:space="preserve">only </w:t>
      </w:r>
      <w:r w:rsidR="00964204" w:rsidRPr="001B5D32">
        <w:rPr>
          <w:rFonts w:ascii="Baskerville" w:hAnsi="Baskerville" w:cs="Times New Roman"/>
          <w:kern w:val="1"/>
          <w:position w:val="-1"/>
          <w:sz w:val="22"/>
          <w:szCs w:val="22"/>
          <w:lang w:val="en-US"/>
        </w:rPr>
        <w:t xml:space="preserve">dual citizens, and </w:t>
      </w:r>
      <w:proofErr w:type="spellStart"/>
      <w:r w:rsidR="00964204" w:rsidRPr="001B5D32">
        <w:rPr>
          <w:rFonts w:ascii="Baskerville" w:hAnsi="Baskerville" w:cs="Times New Roman"/>
          <w:kern w:val="1"/>
          <w:position w:val="-1"/>
          <w:sz w:val="22"/>
          <w:szCs w:val="22"/>
          <w:lang w:val="en-US"/>
        </w:rPr>
        <w:t>not</w:t>
      </w:r>
      <w:proofErr w:type="spellEnd"/>
      <w:r w:rsidR="00964204" w:rsidRPr="001B5D32">
        <w:rPr>
          <w:rFonts w:ascii="Baskerville" w:hAnsi="Baskerville" w:cs="Times New Roman"/>
          <w:kern w:val="1"/>
          <w:position w:val="-1"/>
          <w:sz w:val="22"/>
          <w:szCs w:val="22"/>
          <w:lang w:val="en-US"/>
        </w:rPr>
        <w:t xml:space="preserve"> single citizens, fails to meet this standard. While it is not true that </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tiers</w:t>
      </w:r>
      <w:r w:rsidR="00224E26">
        <w:rPr>
          <w:rFonts w:ascii="Baskerville" w:hAnsi="Baskerville" w:cs="Times New Roman"/>
          <w:kern w:val="1"/>
          <w:position w:val="-1"/>
          <w:sz w:val="22"/>
          <w:szCs w:val="22"/>
          <w:lang w:val="en-US"/>
        </w:rPr>
        <w:t>’</w:t>
      </w:r>
      <w:r w:rsidR="00964204" w:rsidRPr="001B5D32">
        <w:rPr>
          <w:rFonts w:ascii="Baskerville" w:hAnsi="Baskerville" w:cs="Times New Roman"/>
          <w:kern w:val="1"/>
          <w:position w:val="-1"/>
          <w:sz w:val="22"/>
          <w:szCs w:val="22"/>
          <w:lang w:val="en-US"/>
        </w:rPr>
        <w:t xml:space="preserve"> of citizenship, where different classes of citizens have different rights, are </w:t>
      </w:r>
      <w:r w:rsidR="00964204" w:rsidRPr="001B5D32">
        <w:rPr>
          <w:rFonts w:ascii="Baskerville" w:hAnsi="Baskerville" w:cs="Times New Roman"/>
          <w:i/>
          <w:kern w:val="1"/>
          <w:position w:val="-1"/>
          <w:sz w:val="22"/>
          <w:szCs w:val="22"/>
          <w:lang w:val="en-US"/>
        </w:rPr>
        <w:t xml:space="preserve">always </w:t>
      </w:r>
      <w:r w:rsidR="00964204" w:rsidRPr="001B5D32">
        <w:rPr>
          <w:rFonts w:ascii="Baskerville" w:hAnsi="Baskerville" w:cs="Times New Roman"/>
          <w:kern w:val="1"/>
          <w:position w:val="-1"/>
          <w:sz w:val="22"/>
          <w:szCs w:val="22"/>
          <w:lang w:val="en-US"/>
        </w:rPr>
        <w:t xml:space="preserve">stigmatizing, the </w:t>
      </w:r>
      <w:r w:rsidR="00964204">
        <w:rPr>
          <w:rFonts w:ascii="Baskerville" w:hAnsi="Baskerville" w:cs="Times New Roman"/>
          <w:kern w:val="1"/>
          <w:position w:val="-1"/>
          <w:sz w:val="22"/>
          <w:szCs w:val="22"/>
          <w:lang w:val="en-US"/>
        </w:rPr>
        <w:t>denationalization</w:t>
      </w:r>
      <w:r w:rsidR="00964204" w:rsidRPr="001B5D32">
        <w:rPr>
          <w:rFonts w:ascii="Baskerville" w:hAnsi="Baskerville" w:cs="Times New Roman"/>
          <w:kern w:val="1"/>
          <w:position w:val="-1"/>
          <w:sz w:val="22"/>
          <w:szCs w:val="22"/>
          <w:lang w:val="en-US"/>
        </w:rPr>
        <w:t xml:space="preserve"> of dual citizens </w:t>
      </w:r>
      <w:r w:rsidR="00964204" w:rsidRPr="001B5D32">
        <w:rPr>
          <w:rFonts w:ascii="Baskerville" w:hAnsi="Baskerville" w:cs="Times New Roman"/>
          <w:i/>
          <w:kern w:val="1"/>
          <w:position w:val="-1"/>
          <w:sz w:val="22"/>
          <w:szCs w:val="22"/>
          <w:lang w:val="en-US"/>
        </w:rPr>
        <w:t xml:space="preserve">is </w:t>
      </w:r>
      <w:r w:rsidR="00964204" w:rsidRPr="001B5D32">
        <w:rPr>
          <w:rFonts w:ascii="Baskerville" w:hAnsi="Baskerville" w:cs="Times New Roman"/>
          <w:kern w:val="1"/>
          <w:position w:val="-1"/>
          <w:sz w:val="22"/>
          <w:szCs w:val="22"/>
          <w:lang w:val="en-US"/>
        </w:rPr>
        <w:t xml:space="preserve">because it expresses disrespectful beliefs about Muslim citizens. We should not act as if the change to British immigration law is directed at </w:t>
      </w:r>
      <w:r w:rsidR="00964204" w:rsidRPr="001B5D32">
        <w:rPr>
          <w:rFonts w:ascii="Baskerville" w:hAnsi="Baskerville" w:cs="Times New Roman"/>
          <w:i/>
          <w:kern w:val="1"/>
          <w:position w:val="-1"/>
          <w:sz w:val="22"/>
          <w:szCs w:val="22"/>
          <w:lang w:val="en-US"/>
        </w:rPr>
        <w:t xml:space="preserve">all </w:t>
      </w:r>
      <w:r w:rsidR="00964204" w:rsidRPr="001B5D32">
        <w:rPr>
          <w:rFonts w:ascii="Baskerville" w:hAnsi="Baskerville" w:cs="Times New Roman"/>
          <w:kern w:val="1"/>
          <w:position w:val="-1"/>
          <w:sz w:val="22"/>
          <w:szCs w:val="22"/>
          <w:lang w:val="en-US"/>
        </w:rPr>
        <w:t xml:space="preserve">dual citizens, when it is clearly motivated by growing concerns about Muslim dual citizens who are terror suspects. </w:t>
      </w:r>
    </w:p>
    <w:p w14:paraId="31CF87D0" w14:textId="77777777" w:rsidR="00E122B8" w:rsidRDefault="00E122B8" w:rsidP="00031900">
      <w:pPr>
        <w:spacing w:line="480" w:lineRule="auto"/>
        <w:contextualSpacing/>
        <w:jc w:val="both"/>
        <w:rPr>
          <w:rFonts w:ascii="Baskerville" w:hAnsi="Baskerville" w:cs="Times New Roman"/>
          <w:kern w:val="1"/>
          <w:position w:val="-1"/>
          <w:sz w:val="22"/>
          <w:szCs w:val="22"/>
          <w:lang w:val="en-US"/>
        </w:rPr>
      </w:pPr>
    </w:p>
    <w:p w14:paraId="019A08EA" w14:textId="0D549E07" w:rsidR="00E122B8" w:rsidRPr="00BA72F4" w:rsidRDefault="00E122B8" w:rsidP="00522D66">
      <w:pPr>
        <w:spacing w:line="480" w:lineRule="auto"/>
        <w:contextualSpacing/>
        <w:jc w:val="both"/>
        <w:outlineLvl w:val="0"/>
        <w:rPr>
          <w:rFonts w:ascii="Baskerville" w:hAnsi="Baskerville" w:cs="Times New Roman"/>
          <w:kern w:val="1"/>
          <w:position w:val="-1"/>
          <w:sz w:val="22"/>
          <w:szCs w:val="22"/>
          <w:u w:val="single"/>
          <w:lang w:val="en-US"/>
        </w:rPr>
      </w:pPr>
      <w:r w:rsidRPr="00BA72F4">
        <w:rPr>
          <w:rFonts w:ascii="Baskerville" w:hAnsi="Baskerville" w:cs="Times New Roman"/>
          <w:kern w:val="1"/>
          <w:position w:val="-1"/>
          <w:sz w:val="22"/>
          <w:szCs w:val="22"/>
          <w:u w:val="single"/>
          <w:lang w:val="en-US"/>
        </w:rPr>
        <w:t>Bibliography</w:t>
      </w:r>
    </w:p>
    <w:p w14:paraId="55CC0211" w14:textId="77777777" w:rsidR="007415D7" w:rsidRPr="00BA72F4" w:rsidRDefault="007415D7" w:rsidP="007415D7">
      <w:pPr>
        <w:spacing w:line="480" w:lineRule="auto"/>
        <w:contextualSpacing/>
        <w:jc w:val="both"/>
        <w:rPr>
          <w:rFonts w:ascii="Baskerville" w:hAnsi="Baskerville" w:cs="Times New Roman"/>
          <w:kern w:val="1"/>
          <w:position w:val="-1"/>
          <w:sz w:val="22"/>
          <w:szCs w:val="22"/>
          <w:u w:val="single"/>
          <w:lang w:val="en-US"/>
        </w:rPr>
      </w:pPr>
    </w:p>
    <w:p w14:paraId="2D0D76D6" w14:textId="1CEB52BB"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Anderson, Elizabeth and </w:t>
      </w:r>
      <w:proofErr w:type="spellStart"/>
      <w:r w:rsidRPr="00EF4D24">
        <w:rPr>
          <w:rFonts w:ascii="Baskerville" w:hAnsi="Baskerville" w:cs="Times New Roman"/>
          <w:sz w:val="22"/>
          <w:szCs w:val="22"/>
        </w:rPr>
        <w:t>Pildes</w:t>
      </w:r>
      <w:proofErr w:type="spellEnd"/>
      <w:r w:rsidRPr="00EF4D24">
        <w:rPr>
          <w:rFonts w:ascii="Baskerville" w:hAnsi="Baskerville" w:cs="Times New Roman"/>
          <w:sz w:val="22"/>
          <w:szCs w:val="22"/>
        </w:rPr>
        <w:t xml:space="preserve">, Richard. </w:t>
      </w:r>
      <w:r>
        <w:rPr>
          <w:rFonts w:ascii="Baskerville" w:hAnsi="Baskerville" w:cs="Times New Roman"/>
          <w:sz w:val="22"/>
          <w:szCs w:val="22"/>
        </w:rPr>
        <w:t>‘</w:t>
      </w:r>
      <w:r w:rsidRPr="00EF4D24">
        <w:rPr>
          <w:rFonts w:ascii="Baskerville" w:hAnsi="Baskerville" w:cs="Times New Roman"/>
          <w:sz w:val="22"/>
          <w:szCs w:val="22"/>
        </w:rPr>
        <w:t>Expressive Theories of Law: A General Restatement.</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University of Pennsylvania Law Review</w:t>
      </w:r>
      <w:r w:rsidRPr="00EF4D24">
        <w:rPr>
          <w:rFonts w:ascii="Baskerville" w:hAnsi="Baskerville" w:cs="Times New Roman"/>
          <w:sz w:val="22"/>
          <w:szCs w:val="22"/>
        </w:rPr>
        <w:t xml:space="preserve"> 148.5 (2000): 1503-1575.</w:t>
      </w:r>
    </w:p>
    <w:p w14:paraId="7894CB60" w14:textId="77777777" w:rsidR="00522D66" w:rsidRPr="00EF4D24" w:rsidRDefault="00522D66" w:rsidP="00522D66">
      <w:pPr>
        <w:spacing w:line="480" w:lineRule="auto"/>
        <w:contextualSpacing/>
        <w:rPr>
          <w:rFonts w:ascii="Baskerville" w:hAnsi="Baskerville" w:cs="Times New Roman"/>
          <w:sz w:val="22"/>
          <w:szCs w:val="22"/>
        </w:rPr>
      </w:pPr>
    </w:p>
    <w:p w14:paraId="7F4B27B2" w14:textId="00D3C482"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t>Aleinikoff</w:t>
      </w:r>
      <w:proofErr w:type="spellEnd"/>
      <w:r w:rsidRPr="00EF4D24">
        <w:rPr>
          <w:rFonts w:ascii="Baskerville" w:hAnsi="Baskerville" w:cs="Times New Roman"/>
          <w:sz w:val="22"/>
          <w:szCs w:val="22"/>
        </w:rPr>
        <w:t xml:space="preserve">, Alexander and </w:t>
      </w:r>
      <w:proofErr w:type="spellStart"/>
      <w:r w:rsidRPr="00EF4D24">
        <w:rPr>
          <w:rFonts w:ascii="Baskerville" w:hAnsi="Baskerville" w:cs="Times New Roman"/>
          <w:sz w:val="22"/>
          <w:szCs w:val="22"/>
        </w:rPr>
        <w:t>Klusmeyer</w:t>
      </w:r>
      <w:proofErr w:type="spellEnd"/>
      <w:r w:rsidRPr="00EF4D24">
        <w:rPr>
          <w:rFonts w:ascii="Baskerville" w:hAnsi="Baskerville" w:cs="Times New Roman"/>
          <w:sz w:val="22"/>
          <w:szCs w:val="22"/>
        </w:rPr>
        <w:t xml:space="preserve">, Douglas. </w:t>
      </w:r>
      <w:r>
        <w:rPr>
          <w:rFonts w:ascii="Baskerville" w:hAnsi="Baskerville" w:cs="Times New Roman"/>
          <w:sz w:val="22"/>
          <w:szCs w:val="22"/>
        </w:rPr>
        <w:t>‘</w:t>
      </w:r>
      <w:r w:rsidRPr="00EF4D24">
        <w:rPr>
          <w:rFonts w:ascii="Baskerville" w:hAnsi="Baskerville" w:cs="Times New Roman"/>
          <w:sz w:val="22"/>
          <w:szCs w:val="22"/>
        </w:rPr>
        <w:t>Plural Nationality: Facing the Future in a Migratory World</w:t>
      </w:r>
      <w:r>
        <w:rPr>
          <w:rFonts w:ascii="Baskerville" w:hAnsi="Baskerville" w:cs="Times New Roman"/>
          <w:sz w:val="22"/>
          <w:szCs w:val="22"/>
        </w:rPr>
        <w:t>’</w:t>
      </w:r>
      <w:r w:rsidRPr="00EF4D24">
        <w:rPr>
          <w:rFonts w:ascii="Baskerville" w:hAnsi="Baskerville" w:cs="Times New Roman"/>
          <w:sz w:val="22"/>
          <w:szCs w:val="22"/>
        </w:rPr>
        <w:t xml:space="preserve"> in </w:t>
      </w:r>
      <w:r w:rsidRPr="00EF4D24">
        <w:rPr>
          <w:rFonts w:ascii="Baskerville" w:hAnsi="Baskerville" w:cs="Times New Roman"/>
          <w:i/>
          <w:sz w:val="22"/>
          <w:szCs w:val="22"/>
        </w:rPr>
        <w:t xml:space="preserve">Demography and National Security. </w:t>
      </w:r>
      <w:r w:rsidRPr="00EF4D24">
        <w:rPr>
          <w:rFonts w:ascii="Baskerville" w:hAnsi="Baskerville" w:cs="Times New Roman"/>
          <w:sz w:val="22"/>
          <w:szCs w:val="22"/>
        </w:rPr>
        <w:t xml:space="preserve">Eds. Myron Weiner and Sharon Stanton Russell. Herndon: </w:t>
      </w:r>
      <w:proofErr w:type="spellStart"/>
      <w:r w:rsidRPr="00EF4D24">
        <w:rPr>
          <w:rFonts w:ascii="Baskerville" w:hAnsi="Baskerville" w:cs="Times New Roman"/>
          <w:sz w:val="22"/>
          <w:szCs w:val="22"/>
        </w:rPr>
        <w:t>Berghahn</w:t>
      </w:r>
      <w:proofErr w:type="spellEnd"/>
      <w:r w:rsidRPr="00EF4D24">
        <w:rPr>
          <w:rFonts w:ascii="Baskerville" w:hAnsi="Baskerville" w:cs="Times New Roman"/>
          <w:sz w:val="22"/>
          <w:szCs w:val="22"/>
        </w:rPr>
        <w:t xml:space="preserve"> Books, 2001.</w:t>
      </w:r>
    </w:p>
    <w:p w14:paraId="013EC164" w14:textId="77777777" w:rsidR="00522D66" w:rsidRPr="00EF4D24" w:rsidRDefault="00522D66" w:rsidP="00522D66">
      <w:pPr>
        <w:spacing w:line="480" w:lineRule="auto"/>
        <w:contextualSpacing/>
        <w:rPr>
          <w:rFonts w:ascii="Baskerville" w:hAnsi="Baskerville" w:cs="Times New Roman"/>
          <w:sz w:val="22"/>
          <w:szCs w:val="22"/>
        </w:rPr>
      </w:pPr>
    </w:p>
    <w:p w14:paraId="5F8DD831" w14:textId="1E58923D"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Barry, Christian and </w:t>
      </w:r>
      <w:proofErr w:type="spellStart"/>
      <w:r w:rsidRPr="00EF4D24">
        <w:rPr>
          <w:rFonts w:ascii="Baskerville" w:hAnsi="Baskerville" w:cs="Times New Roman"/>
          <w:sz w:val="22"/>
          <w:szCs w:val="22"/>
        </w:rPr>
        <w:t>Ferracioli</w:t>
      </w:r>
      <w:proofErr w:type="spellEnd"/>
      <w:r w:rsidRPr="00EF4D24">
        <w:rPr>
          <w:rFonts w:ascii="Baskerville" w:hAnsi="Baskerville" w:cs="Times New Roman"/>
          <w:sz w:val="22"/>
          <w:szCs w:val="22"/>
        </w:rPr>
        <w:t xml:space="preserve">, </w:t>
      </w:r>
      <w:proofErr w:type="spellStart"/>
      <w:r w:rsidRPr="00EF4D24">
        <w:rPr>
          <w:rFonts w:ascii="Baskerville" w:hAnsi="Baskerville" w:cs="Times New Roman"/>
          <w:sz w:val="22"/>
          <w:szCs w:val="22"/>
        </w:rPr>
        <w:t>Luara</w:t>
      </w:r>
      <w:proofErr w:type="spellEnd"/>
      <w:r w:rsidRPr="00EF4D24">
        <w:rPr>
          <w:rFonts w:ascii="Baskerville" w:hAnsi="Baskerville" w:cs="Times New Roman"/>
          <w:sz w:val="22"/>
          <w:szCs w:val="22"/>
        </w:rPr>
        <w:t xml:space="preserve">. </w:t>
      </w:r>
      <w:r>
        <w:rPr>
          <w:rFonts w:ascii="Baskerville" w:hAnsi="Baskerville" w:cs="Times New Roman"/>
          <w:sz w:val="22"/>
          <w:szCs w:val="22"/>
        </w:rPr>
        <w:t>‘</w:t>
      </w:r>
      <w:r w:rsidRPr="00EF4D24">
        <w:rPr>
          <w:rFonts w:ascii="Baskerville" w:hAnsi="Baskerville" w:cs="Times New Roman"/>
          <w:sz w:val="22"/>
          <w:szCs w:val="22"/>
        </w:rPr>
        <w:t>Can Withdrawing Citizenship Be Justified?</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Political Studies </w:t>
      </w:r>
      <w:r w:rsidRPr="00EF4D24">
        <w:rPr>
          <w:rFonts w:ascii="Baskerville" w:hAnsi="Baskerville" w:cs="Times New Roman"/>
          <w:sz w:val="22"/>
          <w:szCs w:val="22"/>
        </w:rPr>
        <w:t>10.1111/1467-9248.1221 (2015): 1-16.</w:t>
      </w:r>
    </w:p>
    <w:p w14:paraId="5FABB8DA" w14:textId="77777777" w:rsidR="00522D66" w:rsidRPr="00EF4D24" w:rsidRDefault="00522D66" w:rsidP="00522D66">
      <w:pPr>
        <w:spacing w:line="480" w:lineRule="auto"/>
        <w:contextualSpacing/>
        <w:rPr>
          <w:rFonts w:ascii="Baskerville" w:hAnsi="Baskerville" w:cs="Times New Roman"/>
          <w:sz w:val="22"/>
          <w:szCs w:val="22"/>
        </w:rPr>
      </w:pPr>
    </w:p>
    <w:p w14:paraId="59DF5B76" w14:textId="27F0AED4"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Belton, Kristy. </w:t>
      </w:r>
      <w:r>
        <w:rPr>
          <w:rFonts w:ascii="Baskerville" w:hAnsi="Baskerville" w:cs="Times New Roman"/>
          <w:sz w:val="22"/>
          <w:szCs w:val="22"/>
        </w:rPr>
        <w:t>‘</w:t>
      </w:r>
      <w:r w:rsidRPr="00EF4D24">
        <w:rPr>
          <w:rFonts w:ascii="Baskerville" w:hAnsi="Baskerville" w:cs="Times New Roman"/>
          <w:sz w:val="22"/>
          <w:szCs w:val="22"/>
        </w:rPr>
        <w:t>The neglected non-citizen: statelessness and liberal political theory.</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Journal of Global Ethics </w:t>
      </w:r>
      <w:r w:rsidRPr="00EF4D24">
        <w:rPr>
          <w:rFonts w:ascii="Baskerville" w:hAnsi="Baskerville" w:cs="Times New Roman"/>
          <w:sz w:val="22"/>
          <w:szCs w:val="22"/>
        </w:rPr>
        <w:t>7.1 (2011): 59-71.</w:t>
      </w:r>
    </w:p>
    <w:p w14:paraId="68C496A8" w14:textId="77777777" w:rsidR="00522D66" w:rsidRPr="00EF4D24" w:rsidRDefault="00522D66" w:rsidP="00522D66">
      <w:pPr>
        <w:spacing w:line="480" w:lineRule="auto"/>
        <w:contextualSpacing/>
        <w:jc w:val="both"/>
        <w:rPr>
          <w:rFonts w:ascii="Baskerville" w:hAnsi="Baskerville" w:cs="Times New Roman"/>
          <w:sz w:val="22"/>
          <w:szCs w:val="22"/>
        </w:rPr>
      </w:pPr>
    </w:p>
    <w:p w14:paraId="58D48E3C" w14:textId="35951EA0" w:rsidR="00522D66" w:rsidRPr="00EF4D24" w:rsidRDefault="00522D66" w:rsidP="00522D66">
      <w:pPr>
        <w:spacing w:line="480" w:lineRule="auto"/>
        <w:contextualSpacing/>
        <w:jc w:val="both"/>
        <w:rPr>
          <w:rFonts w:ascii="Baskerville" w:hAnsi="Baskerville" w:cs="Times New Roman"/>
          <w:sz w:val="22"/>
          <w:szCs w:val="22"/>
        </w:rPr>
      </w:pPr>
      <w:r w:rsidRPr="00EF4D24">
        <w:rPr>
          <w:rFonts w:ascii="Baskerville" w:hAnsi="Baskerville" w:cs="Times New Roman"/>
          <w:sz w:val="22"/>
          <w:szCs w:val="22"/>
        </w:rPr>
        <w:t xml:space="preserve">Blake, Michael. </w:t>
      </w:r>
      <w:r>
        <w:rPr>
          <w:rFonts w:ascii="Baskerville" w:hAnsi="Baskerville" w:cs="Times New Roman"/>
          <w:sz w:val="22"/>
          <w:szCs w:val="22"/>
        </w:rPr>
        <w:t>‘</w:t>
      </w:r>
      <w:r w:rsidRPr="00EF4D24">
        <w:rPr>
          <w:rFonts w:ascii="Baskerville" w:hAnsi="Baskerville" w:cs="Times New Roman"/>
          <w:sz w:val="22"/>
          <w:szCs w:val="22"/>
        </w:rPr>
        <w:t>Immigration</w:t>
      </w:r>
      <w:r>
        <w:rPr>
          <w:rFonts w:ascii="Baskerville" w:hAnsi="Baskerville" w:cs="Times New Roman"/>
          <w:sz w:val="22"/>
          <w:szCs w:val="22"/>
        </w:rPr>
        <w:t>’</w:t>
      </w:r>
      <w:r w:rsidRPr="00EF4D24">
        <w:rPr>
          <w:rFonts w:ascii="Baskerville" w:hAnsi="Baskerville" w:cs="Times New Roman"/>
          <w:sz w:val="22"/>
          <w:szCs w:val="22"/>
        </w:rPr>
        <w:t xml:space="preserve"> in </w:t>
      </w:r>
      <w:r w:rsidRPr="00EF4D24">
        <w:rPr>
          <w:rFonts w:ascii="Baskerville" w:hAnsi="Baskerville" w:cs="Times New Roman"/>
          <w:i/>
          <w:sz w:val="22"/>
          <w:szCs w:val="22"/>
        </w:rPr>
        <w:t xml:space="preserve">A Companion to Applied Ethics. </w:t>
      </w:r>
      <w:proofErr w:type="spellStart"/>
      <w:r w:rsidRPr="00EF4D24">
        <w:rPr>
          <w:rFonts w:ascii="Baskerville" w:hAnsi="Baskerville" w:cs="Times New Roman"/>
          <w:sz w:val="22"/>
          <w:szCs w:val="22"/>
        </w:rPr>
        <w:t>Eds</w:t>
      </w:r>
      <w:proofErr w:type="spellEnd"/>
      <w:r w:rsidRPr="00EF4D24">
        <w:rPr>
          <w:rFonts w:ascii="Baskerville" w:hAnsi="Baskerville" w:cs="Times New Roman"/>
          <w:sz w:val="22"/>
          <w:szCs w:val="22"/>
        </w:rPr>
        <w:t xml:space="preserve"> Frey, R. G. and Wellman, C. H. Oxford: Blackwell Publishing Ltd, 2005.</w:t>
      </w:r>
    </w:p>
    <w:p w14:paraId="6D618084" w14:textId="77777777" w:rsidR="00522D66" w:rsidRPr="00EF4D24" w:rsidRDefault="00522D66" w:rsidP="00522D66">
      <w:pPr>
        <w:spacing w:line="480" w:lineRule="auto"/>
        <w:contextualSpacing/>
        <w:jc w:val="both"/>
        <w:rPr>
          <w:rFonts w:ascii="Baskerville" w:hAnsi="Baskerville" w:cs="Times New Roman"/>
          <w:sz w:val="22"/>
          <w:szCs w:val="22"/>
        </w:rPr>
      </w:pPr>
    </w:p>
    <w:p w14:paraId="508C374C" w14:textId="52F7DCAB" w:rsidR="00522D66" w:rsidRPr="00EF4D24" w:rsidRDefault="00522D66" w:rsidP="00522D66">
      <w:pPr>
        <w:spacing w:line="480" w:lineRule="auto"/>
        <w:rPr>
          <w:rFonts w:ascii="Baskerville" w:hAnsi="Baskerville" w:cs="Times New Roman"/>
          <w:sz w:val="22"/>
          <w:szCs w:val="22"/>
        </w:rPr>
      </w:pPr>
      <w:r w:rsidRPr="00EF4D24">
        <w:rPr>
          <w:rFonts w:ascii="Baskerville" w:hAnsi="Baskerville" w:cs="Times New Roman"/>
          <w:sz w:val="22"/>
          <w:szCs w:val="22"/>
        </w:rPr>
        <w:t xml:space="preserve">Bureau of Consular Affairs. </w:t>
      </w:r>
      <w:r>
        <w:rPr>
          <w:rFonts w:ascii="Baskerville" w:hAnsi="Baskerville" w:cs="Times New Roman"/>
          <w:sz w:val="22"/>
          <w:szCs w:val="22"/>
        </w:rPr>
        <w:t>‘</w:t>
      </w:r>
      <w:r w:rsidRPr="00EF4D24">
        <w:rPr>
          <w:rFonts w:ascii="Baskerville" w:hAnsi="Baskerville" w:cs="Times New Roman"/>
          <w:sz w:val="22"/>
          <w:szCs w:val="22"/>
        </w:rPr>
        <w:t>Acquisition of U.S. Citizenship by a Child Born Abroad.</w:t>
      </w:r>
      <w:r>
        <w:rPr>
          <w:rFonts w:ascii="Baskerville" w:hAnsi="Baskerville" w:cs="Times New Roman"/>
          <w:sz w:val="22"/>
          <w:szCs w:val="22"/>
        </w:rPr>
        <w:t>’</w:t>
      </w:r>
      <w:r w:rsidRPr="00EF4D24">
        <w:rPr>
          <w:rFonts w:ascii="Baskerville" w:hAnsi="Baskerville" w:cs="Times New Roman"/>
          <w:sz w:val="22"/>
          <w:szCs w:val="22"/>
        </w:rPr>
        <w:t xml:space="preserve"> Accessed at: &lt;</w:t>
      </w:r>
      <w:hyperlink r:id="rId7" w:history="1">
        <w:r w:rsidRPr="00EF4D24">
          <w:rPr>
            <w:rStyle w:val="Hyperlink"/>
            <w:rFonts w:ascii="Baskerville" w:hAnsi="Baskerville" w:cs="Times New Roman"/>
            <w:sz w:val="22"/>
            <w:szCs w:val="22"/>
          </w:rPr>
          <w:t>https://travel.state.gov/content/travel/en/legal-considerations/us-citizenship-laws-policies/citizenship-child-born-abroad.html</w:t>
        </w:r>
      </w:hyperlink>
      <w:r w:rsidRPr="00EF4D24">
        <w:rPr>
          <w:rFonts w:ascii="Baskerville" w:hAnsi="Baskerville" w:cs="Times New Roman"/>
          <w:sz w:val="22"/>
          <w:szCs w:val="22"/>
        </w:rPr>
        <w:t>&gt; on 17 May 2016.</w:t>
      </w:r>
    </w:p>
    <w:p w14:paraId="2E323574" w14:textId="77777777" w:rsidR="00522D66" w:rsidRPr="00EF4D24" w:rsidRDefault="00522D66" w:rsidP="00522D66">
      <w:pPr>
        <w:spacing w:line="480" w:lineRule="auto"/>
        <w:contextualSpacing/>
        <w:jc w:val="both"/>
        <w:rPr>
          <w:rFonts w:ascii="Baskerville" w:hAnsi="Baskerville" w:cs="Times New Roman"/>
          <w:sz w:val="22"/>
          <w:szCs w:val="22"/>
        </w:rPr>
      </w:pPr>
    </w:p>
    <w:p w14:paraId="57396A9F" w14:textId="01F43268" w:rsidR="00522D66" w:rsidRPr="00EF4D24" w:rsidRDefault="00522D66" w:rsidP="00522D66">
      <w:pPr>
        <w:spacing w:line="480" w:lineRule="auto"/>
        <w:contextualSpacing/>
        <w:jc w:val="both"/>
        <w:rPr>
          <w:rFonts w:ascii="Baskerville" w:hAnsi="Baskerville" w:cs="Times New Roman"/>
          <w:sz w:val="22"/>
          <w:szCs w:val="22"/>
        </w:rPr>
      </w:pPr>
      <w:r w:rsidRPr="00EF4D24">
        <w:rPr>
          <w:rFonts w:ascii="Baskerville" w:hAnsi="Baskerville" w:cs="Times New Roman"/>
          <w:sz w:val="22"/>
          <w:szCs w:val="22"/>
        </w:rPr>
        <w:t xml:space="preserve">Des </w:t>
      </w:r>
      <w:proofErr w:type="spellStart"/>
      <w:r w:rsidRPr="00EF4D24">
        <w:rPr>
          <w:rFonts w:ascii="Baskerville" w:hAnsi="Baskerville" w:cs="Times New Roman"/>
          <w:sz w:val="22"/>
          <w:szCs w:val="22"/>
        </w:rPr>
        <w:t>Jardins</w:t>
      </w:r>
      <w:proofErr w:type="spellEnd"/>
      <w:r w:rsidRPr="00EF4D24">
        <w:rPr>
          <w:rFonts w:ascii="Baskerville" w:hAnsi="Baskerville" w:cs="Times New Roman"/>
          <w:sz w:val="22"/>
          <w:szCs w:val="22"/>
        </w:rPr>
        <w:t xml:space="preserve">, Julie. </w:t>
      </w:r>
      <w:r>
        <w:rPr>
          <w:rFonts w:ascii="Baskerville" w:hAnsi="Baskerville" w:cs="Times New Roman"/>
          <w:sz w:val="22"/>
          <w:szCs w:val="22"/>
        </w:rPr>
        <w:t>‘</w:t>
      </w:r>
      <w:r w:rsidRPr="00EF4D24">
        <w:rPr>
          <w:rFonts w:ascii="Baskerville" w:hAnsi="Baskerville" w:cs="Times New Roman"/>
          <w:sz w:val="22"/>
          <w:szCs w:val="22"/>
        </w:rPr>
        <w:t>From Citizen to Enemy: The Tragedy of Japanese Internment</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History Now: The Journal of the Gilder </w:t>
      </w:r>
      <w:proofErr w:type="spellStart"/>
      <w:r w:rsidRPr="00EF4D24">
        <w:rPr>
          <w:rFonts w:ascii="Baskerville" w:hAnsi="Baskerville" w:cs="Times New Roman"/>
          <w:i/>
          <w:sz w:val="22"/>
          <w:szCs w:val="22"/>
        </w:rPr>
        <w:t>Lehrman</w:t>
      </w:r>
      <w:proofErr w:type="spellEnd"/>
      <w:r w:rsidRPr="00EF4D24">
        <w:rPr>
          <w:rFonts w:ascii="Baskerville" w:hAnsi="Baskerville" w:cs="Times New Roman"/>
          <w:i/>
          <w:sz w:val="22"/>
          <w:szCs w:val="22"/>
        </w:rPr>
        <w:t xml:space="preserve"> Institute. </w:t>
      </w:r>
      <w:r w:rsidRPr="00EF4D24">
        <w:rPr>
          <w:rFonts w:ascii="Baskerville" w:hAnsi="Baskerville" w:cs="Times New Roman"/>
          <w:sz w:val="22"/>
          <w:szCs w:val="22"/>
        </w:rPr>
        <w:t xml:space="preserve">Accessed at: </w:t>
      </w:r>
      <w:hyperlink r:id="rId8" w:history="1">
        <w:r w:rsidRPr="00EF4D24">
          <w:rPr>
            <w:rStyle w:val="Hyperlink"/>
            <w:rFonts w:ascii="Baskerville" w:hAnsi="Baskerville" w:cs="Times New Roman"/>
            <w:sz w:val="22"/>
            <w:szCs w:val="22"/>
          </w:rPr>
          <w:t>https://www.gilderlehrman.org/history-by-era/world-war-ii/essays/from-citizen-enemy-tragedy-japanese-internment</w:t>
        </w:r>
      </w:hyperlink>
      <w:r w:rsidRPr="00EF4D24">
        <w:rPr>
          <w:rFonts w:ascii="Baskerville" w:hAnsi="Baskerville" w:cs="Times New Roman"/>
          <w:sz w:val="22"/>
          <w:szCs w:val="22"/>
        </w:rPr>
        <w:t xml:space="preserve"> on 18 Oct 2016.</w:t>
      </w:r>
    </w:p>
    <w:p w14:paraId="50BC3A8A" w14:textId="77777777" w:rsidR="00522D66" w:rsidRPr="00EF4D24" w:rsidRDefault="00522D66" w:rsidP="00522D66">
      <w:pPr>
        <w:spacing w:line="480" w:lineRule="auto"/>
        <w:contextualSpacing/>
        <w:jc w:val="both"/>
        <w:rPr>
          <w:rFonts w:ascii="Baskerville" w:hAnsi="Baskerville" w:cs="Times New Roman"/>
          <w:sz w:val="22"/>
          <w:szCs w:val="22"/>
        </w:rPr>
      </w:pPr>
    </w:p>
    <w:p w14:paraId="601EA5BC" w14:textId="11017CDF"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FBI. </w:t>
      </w:r>
      <w:r>
        <w:rPr>
          <w:rFonts w:ascii="Baskerville" w:hAnsi="Baskerville" w:cs="Times New Roman"/>
          <w:sz w:val="22"/>
          <w:szCs w:val="22"/>
        </w:rPr>
        <w:t>‘</w:t>
      </w:r>
      <w:r w:rsidRPr="00EF4D24">
        <w:rPr>
          <w:rFonts w:ascii="Baskerville" w:hAnsi="Baskerville" w:cs="Times New Roman"/>
          <w:sz w:val="22"/>
          <w:szCs w:val="22"/>
        </w:rPr>
        <w:t>Definitions of Terrorism in the U.S. Code.</w:t>
      </w:r>
      <w:r>
        <w:rPr>
          <w:rFonts w:ascii="Baskerville" w:hAnsi="Baskerville" w:cs="Times New Roman"/>
          <w:sz w:val="22"/>
          <w:szCs w:val="22"/>
        </w:rPr>
        <w:t>’</w:t>
      </w:r>
      <w:r w:rsidRPr="00EF4D24">
        <w:rPr>
          <w:rFonts w:ascii="Baskerville" w:hAnsi="Baskerville" w:cs="Times New Roman"/>
          <w:sz w:val="22"/>
          <w:szCs w:val="22"/>
        </w:rPr>
        <w:t xml:space="preserve"> Accessed at: </w:t>
      </w:r>
      <w:hyperlink r:id="rId9" w:history="1">
        <w:r w:rsidRPr="00EF4D24">
          <w:rPr>
            <w:rStyle w:val="Hyperlink"/>
            <w:rFonts w:ascii="Baskerville" w:hAnsi="Baskerville" w:cs="Times New Roman"/>
            <w:sz w:val="22"/>
            <w:szCs w:val="22"/>
          </w:rPr>
          <w:t>https://www.fbi.gov/about-us/investigate/terrorism/terrorism-definition</w:t>
        </w:r>
      </w:hyperlink>
      <w:r w:rsidRPr="00EF4D24">
        <w:rPr>
          <w:rFonts w:ascii="Baskerville" w:hAnsi="Baskerville" w:cs="Times New Roman"/>
          <w:sz w:val="22"/>
          <w:szCs w:val="22"/>
        </w:rPr>
        <w:t>&gt;on 17 May 2016.</w:t>
      </w:r>
    </w:p>
    <w:p w14:paraId="12C902D4" w14:textId="77777777" w:rsidR="00522D66" w:rsidRPr="00EF4D24" w:rsidRDefault="00522D66" w:rsidP="00522D66">
      <w:pPr>
        <w:spacing w:line="480" w:lineRule="auto"/>
        <w:contextualSpacing/>
        <w:rPr>
          <w:rFonts w:ascii="Baskerville" w:hAnsi="Baskerville" w:cs="Times New Roman"/>
          <w:sz w:val="22"/>
          <w:szCs w:val="22"/>
        </w:rPr>
      </w:pPr>
    </w:p>
    <w:p w14:paraId="447E3736" w14:textId="42389968"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t>Gibney</w:t>
      </w:r>
      <w:proofErr w:type="spellEnd"/>
      <w:r w:rsidRPr="00EF4D24">
        <w:rPr>
          <w:rFonts w:ascii="Baskerville" w:hAnsi="Baskerville" w:cs="Times New Roman"/>
          <w:sz w:val="22"/>
          <w:szCs w:val="22"/>
        </w:rPr>
        <w:t xml:space="preserve">, Matthew. </w:t>
      </w:r>
      <w:r>
        <w:rPr>
          <w:rFonts w:ascii="Baskerville" w:hAnsi="Baskerville" w:cs="Times New Roman"/>
          <w:sz w:val="22"/>
          <w:szCs w:val="22"/>
        </w:rPr>
        <w:t>‘</w:t>
      </w:r>
      <w:r w:rsidRPr="00EF4D24">
        <w:rPr>
          <w:rFonts w:ascii="Baskerville" w:hAnsi="Baskerville" w:cs="Times New Roman"/>
          <w:sz w:val="22"/>
          <w:szCs w:val="22"/>
        </w:rPr>
        <w:t>Should citizenship be conditional? Denationalization and liberal principles.</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Refugee Studies Centre</w:t>
      </w:r>
      <w:r w:rsidRPr="00EF4D24">
        <w:rPr>
          <w:rFonts w:ascii="Baskerville" w:hAnsi="Baskerville" w:cs="Times New Roman"/>
          <w:sz w:val="22"/>
          <w:szCs w:val="22"/>
        </w:rPr>
        <w:t xml:space="preserve">, Working Chapter 75 (2011): 1-26. </w:t>
      </w:r>
    </w:p>
    <w:p w14:paraId="3918F54C" w14:textId="77777777" w:rsidR="00522D66" w:rsidRPr="00EF4D24" w:rsidRDefault="00522D66" w:rsidP="00522D66">
      <w:pPr>
        <w:spacing w:line="480" w:lineRule="auto"/>
        <w:contextualSpacing/>
        <w:rPr>
          <w:rFonts w:ascii="Baskerville" w:hAnsi="Baskerville" w:cs="Times New Roman"/>
          <w:sz w:val="22"/>
          <w:szCs w:val="22"/>
        </w:rPr>
      </w:pPr>
    </w:p>
    <w:p w14:paraId="0D8746EB" w14:textId="188699E6" w:rsidR="00522D66" w:rsidRPr="00EF4D24" w:rsidRDefault="00522D66" w:rsidP="00522D66">
      <w:pPr>
        <w:spacing w:line="480" w:lineRule="auto"/>
        <w:rPr>
          <w:rFonts w:ascii="Baskerville" w:hAnsi="Baskerville" w:cs="Times New Roman"/>
          <w:sz w:val="22"/>
          <w:szCs w:val="22"/>
        </w:rPr>
      </w:pPr>
      <w:r w:rsidRPr="00EF4D24">
        <w:rPr>
          <w:rFonts w:ascii="Baskerville" w:hAnsi="Baskerville" w:cs="Times New Roman"/>
          <w:sz w:val="22"/>
          <w:szCs w:val="22"/>
        </w:rPr>
        <w:t xml:space="preserve">Gower, Melanie. </w:t>
      </w:r>
      <w:r>
        <w:rPr>
          <w:rFonts w:ascii="Baskerville" w:hAnsi="Baskerville" w:cs="Times New Roman"/>
          <w:sz w:val="22"/>
          <w:szCs w:val="22"/>
        </w:rPr>
        <w:t>‘</w:t>
      </w:r>
      <w:r w:rsidRPr="00EF4D24">
        <w:rPr>
          <w:rFonts w:ascii="Baskerville" w:hAnsi="Baskerville" w:cs="Times New Roman"/>
          <w:sz w:val="22"/>
          <w:szCs w:val="22"/>
        </w:rPr>
        <w:t xml:space="preserve">Deprivation of British citizenship and withdrawal of passport facilities. </w:t>
      </w:r>
      <w:r w:rsidRPr="00EF4D24">
        <w:rPr>
          <w:rFonts w:ascii="Baskerville" w:hAnsi="Baskerville" w:cs="Times New Roman"/>
          <w:i/>
          <w:sz w:val="22"/>
          <w:szCs w:val="22"/>
        </w:rPr>
        <w:t>House of Commons Library</w:t>
      </w:r>
      <w:r w:rsidRPr="00EF4D24">
        <w:rPr>
          <w:rFonts w:ascii="Baskerville" w:hAnsi="Baskerville" w:cs="Times New Roman"/>
          <w:sz w:val="22"/>
          <w:szCs w:val="22"/>
        </w:rPr>
        <w:t>, Home Affairs Section. 30 January 2015.</w:t>
      </w:r>
    </w:p>
    <w:p w14:paraId="19B864D7" w14:textId="77777777" w:rsidR="00522D66" w:rsidRPr="00EF4D24" w:rsidRDefault="00522D66" w:rsidP="00522D66">
      <w:pPr>
        <w:spacing w:line="480" w:lineRule="auto"/>
        <w:contextualSpacing/>
        <w:rPr>
          <w:rFonts w:ascii="Baskerville" w:hAnsi="Baskerville" w:cs="Times New Roman"/>
          <w:sz w:val="22"/>
          <w:szCs w:val="22"/>
        </w:rPr>
      </w:pPr>
    </w:p>
    <w:p w14:paraId="520139D0" w14:textId="42EDE7D0"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Griffin, James. </w:t>
      </w:r>
      <w:r>
        <w:rPr>
          <w:rFonts w:ascii="Baskerville" w:hAnsi="Baskerville" w:cs="Times New Roman"/>
          <w:sz w:val="22"/>
          <w:szCs w:val="22"/>
        </w:rPr>
        <w:t>‘</w:t>
      </w:r>
      <w:r w:rsidRPr="00EF4D24">
        <w:rPr>
          <w:rFonts w:ascii="Baskerville" w:hAnsi="Baskerville" w:cs="Times New Roman"/>
          <w:sz w:val="22"/>
          <w:szCs w:val="22"/>
        </w:rPr>
        <w:t xml:space="preserve">The Presidential Address: Discrepancies between the Best Philosophical </w:t>
      </w:r>
    </w:p>
    <w:p w14:paraId="1413B2C3" w14:textId="0A504690"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lastRenderedPageBreak/>
        <w:t>Account of Human Rights and the International Law of Human Rights.</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Proceedings of the Aristotelian Society </w:t>
      </w:r>
      <w:r w:rsidRPr="00EF4D24">
        <w:rPr>
          <w:rFonts w:ascii="Baskerville" w:hAnsi="Baskerville" w:cs="Times New Roman"/>
          <w:sz w:val="22"/>
          <w:szCs w:val="22"/>
        </w:rPr>
        <w:t>101.1 (2001): 1-28.</w:t>
      </w:r>
    </w:p>
    <w:p w14:paraId="52BDA048" w14:textId="77777777" w:rsidR="00522D66" w:rsidRPr="00EF4D24" w:rsidRDefault="00522D66" w:rsidP="00522D66">
      <w:pPr>
        <w:spacing w:line="480" w:lineRule="auto"/>
        <w:contextualSpacing/>
        <w:jc w:val="both"/>
        <w:rPr>
          <w:rFonts w:ascii="Baskerville" w:hAnsi="Baskerville" w:cs="Times New Roman"/>
          <w:sz w:val="22"/>
          <w:szCs w:val="22"/>
        </w:rPr>
      </w:pPr>
    </w:p>
    <w:p w14:paraId="4FBAC1E6" w14:textId="11B2C5E5" w:rsidR="00522D66" w:rsidRPr="00EF4D24" w:rsidRDefault="00522D66" w:rsidP="00522D66">
      <w:pPr>
        <w:spacing w:line="480" w:lineRule="auto"/>
        <w:contextualSpacing/>
        <w:jc w:val="both"/>
        <w:rPr>
          <w:rFonts w:ascii="Baskerville" w:hAnsi="Baskerville" w:cs="Times New Roman"/>
          <w:sz w:val="22"/>
          <w:szCs w:val="22"/>
        </w:rPr>
      </w:pPr>
      <w:r w:rsidRPr="00EF4D24">
        <w:rPr>
          <w:rFonts w:ascii="Baskerville" w:hAnsi="Baskerville" w:cs="Times New Roman"/>
          <w:sz w:val="22"/>
          <w:szCs w:val="22"/>
        </w:rPr>
        <w:t xml:space="preserve">Gruber, </w:t>
      </w:r>
      <w:proofErr w:type="spellStart"/>
      <w:r w:rsidRPr="00EF4D24">
        <w:rPr>
          <w:rFonts w:ascii="Baskerville" w:hAnsi="Baskerville" w:cs="Times New Roman"/>
          <w:sz w:val="22"/>
          <w:szCs w:val="22"/>
        </w:rPr>
        <w:t>Aya</w:t>
      </w:r>
      <w:proofErr w:type="spellEnd"/>
      <w:r w:rsidRPr="00EF4D24">
        <w:rPr>
          <w:rFonts w:ascii="Baskerville" w:hAnsi="Baskerville" w:cs="Times New Roman"/>
          <w:sz w:val="22"/>
          <w:szCs w:val="22"/>
        </w:rPr>
        <w:t xml:space="preserve">. </w:t>
      </w:r>
      <w:r>
        <w:rPr>
          <w:rFonts w:ascii="Baskerville" w:hAnsi="Baskerville" w:cs="Times New Roman"/>
          <w:sz w:val="22"/>
          <w:szCs w:val="22"/>
        </w:rPr>
        <w:t>‘</w:t>
      </w:r>
      <w:r w:rsidRPr="00EF4D24">
        <w:rPr>
          <w:rFonts w:ascii="Baskerville" w:hAnsi="Baskerville" w:cs="Times New Roman"/>
          <w:sz w:val="22"/>
          <w:szCs w:val="22"/>
        </w:rPr>
        <w:t>Raising the Red Flag: The Continued Relevance of the Japanese Internment in the Post-</w:t>
      </w:r>
      <w:proofErr w:type="spellStart"/>
      <w:r w:rsidRPr="00EF4D24">
        <w:rPr>
          <w:rFonts w:ascii="Baskerville" w:hAnsi="Baskerville" w:cs="Times New Roman"/>
          <w:sz w:val="22"/>
          <w:szCs w:val="22"/>
        </w:rPr>
        <w:t>Hamdi</w:t>
      </w:r>
      <w:proofErr w:type="spellEnd"/>
      <w:r w:rsidRPr="00EF4D24">
        <w:rPr>
          <w:rFonts w:ascii="Baskerville" w:hAnsi="Baskerville" w:cs="Times New Roman"/>
          <w:sz w:val="22"/>
          <w:szCs w:val="22"/>
        </w:rPr>
        <w:t xml:space="preserve"> World.</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Kansas Law Review </w:t>
      </w:r>
      <w:r w:rsidRPr="00EF4D24">
        <w:rPr>
          <w:rFonts w:ascii="Baskerville" w:hAnsi="Baskerville" w:cs="Times New Roman"/>
          <w:sz w:val="22"/>
          <w:szCs w:val="22"/>
        </w:rPr>
        <w:t>54 (2006): 1-72.</w:t>
      </w:r>
    </w:p>
    <w:p w14:paraId="4AAD62EE" w14:textId="77777777" w:rsidR="00522D66" w:rsidRPr="00EF4D24" w:rsidRDefault="00522D66" w:rsidP="00522D66">
      <w:pPr>
        <w:spacing w:line="480" w:lineRule="auto"/>
        <w:contextualSpacing/>
        <w:jc w:val="both"/>
        <w:rPr>
          <w:rFonts w:ascii="Baskerville" w:hAnsi="Baskerville" w:cs="Times New Roman"/>
          <w:sz w:val="22"/>
          <w:szCs w:val="22"/>
        </w:rPr>
      </w:pPr>
    </w:p>
    <w:p w14:paraId="78B91E26" w14:textId="7AD1480C"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t>Guo</w:t>
      </w:r>
      <w:proofErr w:type="spellEnd"/>
      <w:r w:rsidRPr="00EF4D24">
        <w:rPr>
          <w:rFonts w:ascii="Baskerville" w:hAnsi="Baskerville" w:cs="Times New Roman"/>
          <w:sz w:val="22"/>
          <w:szCs w:val="22"/>
        </w:rPr>
        <w:t xml:space="preserve">, Jeff. </w:t>
      </w:r>
      <w:r>
        <w:rPr>
          <w:rFonts w:ascii="Baskerville" w:hAnsi="Baskerville" w:cs="Times New Roman"/>
          <w:sz w:val="22"/>
          <w:szCs w:val="22"/>
        </w:rPr>
        <w:t>‘</w:t>
      </w:r>
      <w:r w:rsidRPr="00EF4D24">
        <w:rPr>
          <w:rFonts w:ascii="Baskerville" w:hAnsi="Baskerville" w:cs="Times New Roman"/>
          <w:sz w:val="22"/>
          <w:szCs w:val="22"/>
        </w:rPr>
        <w:t>Before people start invoking Japanese American internment, they should remember what it was like.</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Washington Post. </w:t>
      </w:r>
      <w:r w:rsidRPr="00EF4D24">
        <w:rPr>
          <w:rFonts w:ascii="Baskerville" w:hAnsi="Baskerville" w:cs="Times New Roman"/>
          <w:sz w:val="22"/>
          <w:szCs w:val="22"/>
        </w:rPr>
        <w:t xml:space="preserve">18 Nov 2015. Accessed at: </w:t>
      </w:r>
      <w:hyperlink r:id="rId10" w:history="1">
        <w:r w:rsidRPr="00EF4D24">
          <w:rPr>
            <w:rStyle w:val="Hyperlink"/>
            <w:rFonts w:ascii="Baskerville" w:hAnsi="Baskerville" w:cs="Times New Roman"/>
            <w:sz w:val="22"/>
            <w:szCs w:val="22"/>
          </w:rPr>
          <w:t>https://www.washingtonpost.com/news/wonk/wp/2015/11/18/before-people-start-invoking-japanese-american-internment-they-should-remember-what-it-was-like</w:t>
        </w:r>
      </w:hyperlink>
      <w:r w:rsidRPr="00EF4D24">
        <w:rPr>
          <w:rFonts w:ascii="Baskerville" w:hAnsi="Baskerville" w:cs="Times New Roman"/>
          <w:sz w:val="22"/>
          <w:szCs w:val="22"/>
        </w:rPr>
        <w:t xml:space="preserve"> on 18 Oct 2016.</w:t>
      </w:r>
    </w:p>
    <w:p w14:paraId="70C681E7" w14:textId="77777777" w:rsidR="00522D66" w:rsidRPr="00EF4D24" w:rsidRDefault="00522D66" w:rsidP="00522D66">
      <w:pPr>
        <w:spacing w:line="480" w:lineRule="auto"/>
        <w:contextualSpacing/>
        <w:jc w:val="both"/>
        <w:rPr>
          <w:rFonts w:ascii="Baskerville" w:hAnsi="Baskerville" w:cs="Times New Roman"/>
          <w:sz w:val="22"/>
          <w:szCs w:val="22"/>
        </w:rPr>
      </w:pPr>
    </w:p>
    <w:p w14:paraId="0A725C8E" w14:textId="77777777" w:rsidR="00522D66" w:rsidRPr="00EF4D24" w:rsidRDefault="00522D66" w:rsidP="00522D66">
      <w:pPr>
        <w:spacing w:line="480" w:lineRule="auto"/>
        <w:contextualSpacing/>
        <w:jc w:val="both"/>
        <w:rPr>
          <w:rFonts w:ascii="Baskerville" w:hAnsi="Baskerville" w:cs="Times New Roman"/>
          <w:sz w:val="22"/>
          <w:szCs w:val="22"/>
        </w:rPr>
      </w:pPr>
    </w:p>
    <w:p w14:paraId="60555AC6" w14:textId="6D1BA83F" w:rsidR="00522D66" w:rsidRPr="00EF4D24" w:rsidRDefault="00522D66" w:rsidP="00522D66">
      <w:pPr>
        <w:spacing w:line="480" w:lineRule="auto"/>
        <w:contextualSpacing/>
        <w:jc w:val="both"/>
        <w:rPr>
          <w:rFonts w:ascii="Baskerville" w:hAnsi="Baskerville" w:cs="Times New Roman"/>
          <w:sz w:val="22"/>
          <w:szCs w:val="22"/>
        </w:rPr>
      </w:pPr>
      <w:r w:rsidRPr="00EF4D24">
        <w:rPr>
          <w:rFonts w:ascii="Baskerville" w:hAnsi="Baskerville" w:cs="Times New Roman"/>
          <w:sz w:val="22"/>
          <w:szCs w:val="22"/>
        </w:rPr>
        <w:t xml:space="preserve">Hansen, Randall. </w:t>
      </w:r>
      <w:r>
        <w:rPr>
          <w:rFonts w:ascii="Baskerville" w:hAnsi="Baskerville" w:cs="Times New Roman"/>
          <w:sz w:val="22"/>
          <w:szCs w:val="22"/>
        </w:rPr>
        <w:t>‘</w:t>
      </w:r>
      <w:r w:rsidRPr="00EF4D24">
        <w:rPr>
          <w:rFonts w:ascii="Baskerville" w:hAnsi="Baskerville" w:cs="Times New Roman"/>
          <w:sz w:val="22"/>
          <w:szCs w:val="22"/>
        </w:rPr>
        <w:t>The Dog That Didn’t Bark: Dual Nationality in the United Kingdom</w:t>
      </w:r>
      <w:r>
        <w:rPr>
          <w:rFonts w:ascii="Baskerville" w:hAnsi="Baskerville" w:cs="Times New Roman"/>
          <w:sz w:val="22"/>
          <w:szCs w:val="22"/>
        </w:rPr>
        <w:t>’</w:t>
      </w:r>
      <w:r w:rsidRPr="00EF4D24">
        <w:rPr>
          <w:rFonts w:ascii="Baskerville" w:hAnsi="Baskerville" w:cs="Times New Roman"/>
          <w:sz w:val="22"/>
          <w:szCs w:val="22"/>
        </w:rPr>
        <w:t xml:space="preserve"> in </w:t>
      </w:r>
      <w:r w:rsidRPr="00EF4D24">
        <w:rPr>
          <w:rFonts w:ascii="Baskerville" w:hAnsi="Baskerville" w:cs="Times New Roman"/>
          <w:i/>
          <w:sz w:val="22"/>
          <w:szCs w:val="22"/>
        </w:rPr>
        <w:t xml:space="preserve">Dual Nationality, Social Rights and Federal Citizenship in the U.S. and Europe: The Reinvention of Citizenship. </w:t>
      </w:r>
      <w:r w:rsidRPr="00EF4D24">
        <w:rPr>
          <w:rFonts w:ascii="Baskerville" w:hAnsi="Baskerville" w:cs="Times New Roman"/>
          <w:sz w:val="22"/>
          <w:szCs w:val="22"/>
        </w:rPr>
        <w:t xml:space="preserve">Herndon: </w:t>
      </w:r>
      <w:proofErr w:type="spellStart"/>
      <w:r w:rsidRPr="00EF4D24">
        <w:rPr>
          <w:rFonts w:ascii="Baskerville" w:hAnsi="Baskerville" w:cs="Times New Roman"/>
          <w:sz w:val="22"/>
          <w:szCs w:val="22"/>
        </w:rPr>
        <w:t>Berghahn</w:t>
      </w:r>
      <w:proofErr w:type="spellEnd"/>
      <w:r w:rsidRPr="00EF4D24">
        <w:rPr>
          <w:rFonts w:ascii="Baskerville" w:hAnsi="Baskerville" w:cs="Times New Roman"/>
          <w:sz w:val="22"/>
          <w:szCs w:val="22"/>
        </w:rPr>
        <w:t xml:space="preserve"> Books Incorporated, 2002.</w:t>
      </w:r>
    </w:p>
    <w:p w14:paraId="458837B2" w14:textId="77777777" w:rsidR="00522D66" w:rsidRPr="00EF4D24" w:rsidRDefault="00522D66" w:rsidP="00522D66">
      <w:pPr>
        <w:spacing w:line="480" w:lineRule="auto"/>
        <w:contextualSpacing/>
        <w:jc w:val="both"/>
        <w:rPr>
          <w:rFonts w:ascii="Baskerville" w:hAnsi="Baskerville" w:cs="Times New Roman"/>
          <w:sz w:val="22"/>
          <w:szCs w:val="22"/>
        </w:rPr>
      </w:pPr>
    </w:p>
    <w:p w14:paraId="15CD725F" w14:textId="7380EAE8" w:rsidR="00522D66" w:rsidRPr="00EF4D24" w:rsidRDefault="00522D66" w:rsidP="00522D66">
      <w:pPr>
        <w:spacing w:line="480" w:lineRule="auto"/>
        <w:rPr>
          <w:rFonts w:ascii="Baskerville" w:hAnsi="Baskerville" w:cs="Times New Roman"/>
          <w:sz w:val="22"/>
          <w:szCs w:val="22"/>
        </w:rPr>
      </w:pPr>
      <w:r w:rsidRPr="00EF4D24">
        <w:rPr>
          <w:rFonts w:ascii="Baskerville" w:hAnsi="Baskerville" w:cs="Times New Roman"/>
          <w:sz w:val="22"/>
          <w:szCs w:val="22"/>
        </w:rPr>
        <w:t xml:space="preserve">The Economist. </w:t>
      </w:r>
      <w:r>
        <w:rPr>
          <w:rFonts w:ascii="Baskerville" w:hAnsi="Baskerville" w:cs="Times New Roman"/>
          <w:sz w:val="22"/>
          <w:szCs w:val="22"/>
        </w:rPr>
        <w:t>‘</w:t>
      </w:r>
      <w:r w:rsidRPr="00EF4D24">
        <w:rPr>
          <w:rFonts w:ascii="Baskerville" w:hAnsi="Baskerville" w:cs="Times New Roman"/>
          <w:sz w:val="22"/>
          <w:szCs w:val="22"/>
        </w:rPr>
        <w:t>A law to strip dual-citizen terrorists of French nationality moves a step forward.</w:t>
      </w:r>
      <w:r>
        <w:rPr>
          <w:rFonts w:ascii="Baskerville" w:hAnsi="Baskerville" w:cs="Times New Roman"/>
          <w:sz w:val="22"/>
          <w:szCs w:val="22"/>
        </w:rPr>
        <w:t>’</w:t>
      </w:r>
      <w:r w:rsidRPr="00EF4D24">
        <w:rPr>
          <w:rFonts w:ascii="Baskerville" w:hAnsi="Baskerville" w:cs="Times New Roman"/>
          <w:sz w:val="22"/>
          <w:szCs w:val="22"/>
        </w:rPr>
        <w:t xml:space="preserve"> 11 February 2016. Accessed at: &lt;http://www.economist.com/news/europe/21692951-conflict-still-rages-over-proposal-seems-single-out-french-arab-or-north-african&gt; on 18 May 2016.</w:t>
      </w:r>
    </w:p>
    <w:p w14:paraId="05A95DAA" w14:textId="77777777" w:rsidR="00522D66" w:rsidRPr="00EF4D24" w:rsidRDefault="00522D66" w:rsidP="00522D66">
      <w:pPr>
        <w:spacing w:line="480" w:lineRule="auto"/>
        <w:contextualSpacing/>
        <w:jc w:val="both"/>
        <w:rPr>
          <w:rFonts w:ascii="Baskerville" w:hAnsi="Baskerville" w:cs="Times New Roman"/>
          <w:sz w:val="22"/>
          <w:szCs w:val="22"/>
        </w:rPr>
      </w:pPr>
    </w:p>
    <w:p w14:paraId="4D7AEA3F" w14:textId="4CF8DAD3"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t>Faist</w:t>
      </w:r>
      <w:proofErr w:type="spellEnd"/>
      <w:r w:rsidRPr="00EF4D24">
        <w:rPr>
          <w:rFonts w:ascii="Baskerville" w:hAnsi="Baskerville" w:cs="Times New Roman"/>
          <w:sz w:val="22"/>
          <w:szCs w:val="22"/>
        </w:rPr>
        <w:t xml:space="preserve">, Thomas and </w:t>
      </w:r>
      <w:proofErr w:type="spellStart"/>
      <w:r w:rsidRPr="00EF4D24">
        <w:rPr>
          <w:rFonts w:ascii="Baskerville" w:hAnsi="Baskerville" w:cs="Times New Roman"/>
          <w:sz w:val="22"/>
          <w:szCs w:val="22"/>
        </w:rPr>
        <w:t>Gerdes</w:t>
      </w:r>
      <w:proofErr w:type="spellEnd"/>
      <w:r w:rsidRPr="00EF4D24">
        <w:rPr>
          <w:rFonts w:ascii="Baskerville" w:hAnsi="Baskerville" w:cs="Times New Roman"/>
          <w:sz w:val="22"/>
          <w:szCs w:val="22"/>
        </w:rPr>
        <w:t xml:space="preserve">, Jürgen. </w:t>
      </w:r>
      <w:r>
        <w:rPr>
          <w:rFonts w:ascii="Baskerville" w:hAnsi="Baskerville" w:cs="Times New Roman"/>
          <w:sz w:val="22"/>
          <w:szCs w:val="22"/>
        </w:rPr>
        <w:t>‘</w:t>
      </w:r>
      <w:r w:rsidRPr="00EF4D24">
        <w:rPr>
          <w:rFonts w:ascii="Baskerville" w:hAnsi="Baskerville" w:cs="Times New Roman"/>
          <w:sz w:val="22"/>
          <w:szCs w:val="22"/>
        </w:rPr>
        <w:t>Dual Citizenship in an Age of Mobility.</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Migration Policy Institute </w:t>
      </w:r>
      <w:r w:rsidRPr="00EF4D24">
        <w:rPr>
          <w:rFonts w:ascii="Baskerville" w:hAnsi="Baskerville" w:cs="Times New Roman"/>
          <w:sz w:val="22"/>
          <w:szCs w:val="22"/>
        </w:rPr>
        <w:t>2008: 1-21.</w:t>
      </w:r>
    </w:p>
    <w:p w14:paraId="7F794228" w14:textId="77777777" w:rsidR="00522D66" w:rsidRPr="00EF4D24" w:rsidRDefault="00522D66" w:rsidP="00522D66">
      <w:pPr>
        <w:spacing w:line="480" w:lineRule="auto"/>
        <w:contextualSpacing/>
        <w:rPr>
          <w:rFonts w:ascii="Baskerville" w:hAnsi="Baskerville" w:cs="Times New Roman"/>
          <w:sz w:val="22"/>
          <w:szCs w:val="22"/>
        </w:rPr>
      </w:pPr>
    </w:p>
    <w:p w14:paraId="69EBFF7A" w14:textId="77777777"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Hobbes, Thomas and Molesworth, William. </w:t>
      </w:r>
      <w:r w:rsidRPr="00EF4D24">
        <w:rPr>
          <w:rFonts w:ascii="Baskerville" w:hAnsi="Baskerville" w:cs="Times New Roman"/>
          <w:i/>
          <w:sz w:val="22"/>
          <w:szCs w:val="22"/>
        </w:rPr>
        <w:t xml:space="preserve">Leviathan. </w:t>
      </w:r>
      <w:r w:rsidRPr="00EF4D24">
        <w:rPr>
          <w:rFonts w:ascii="Baskerville" w:hAnsi="Baskerville" w:cs="Times New Roman"/>
          <w:sz w:val="22"/>
          <w:szCs w:val="22"/>
        </w:rPr>
        <w:t>London: John Bohn, Henrietta St., Covent Garden, 1650.</w:t>
      </w:r>
    </w:p>
    <w:p w14:paraId="1DB4CA68" w14:textId="77777777" w:rsidR="00522D66" w:rsidRPr="00EF4D24" w:rsidRDefault="00522D66" w:rsidP="00522D66">
      <w:pPr>
        <w:spacing w:line="480" w:lineRule="auto"/>
        <w:contextualSpacing/>
        <w:rPr>
          <w:rFonts w:ascii="Baskerville" w:hAnsi="Baskerville" w:cs="Times New Roman"/>
          <w:sz w:val="22"/>
          <w:szCs w:val="22"/>
        </w:rPr>
      </w:pPr>
    </w:p>
    <w:p w14:paraId="3BC5BE84" w14:textId="17791FF8"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Institute on Statelessness and Inclusion. </w:t>
      </w:r>
      <w:r>
        <w:rPr>
          <w:rFonts w:ascii="Baskerville" w:hAnsi="Baskerville" w:cs="Times New Roman"/>
          <w:sz w:val="22"/>
          <w:szCs w:val="22"/>
        </w:rPr>
        <w:t>‘</w:t>
      </w:r>
      <w:r w:rsidRPr="00EF4D24">
        <w:rPr>
          <w:rFonts w:ascii="Baskerville" w:hAnsi="Baskerville" w:cs="Times New Roman"/>
          <w:sz w:val="22"/>
          <w:szCs w:val="22"/>
        </w:rPr>
        <w:t>The World’s Stateless.</w:t>
      </w:r>
      <w:r>
        <w:rPr>
          <w:rFonts w:ascii="Baskerville" w:hAnsi="Baskerville" w:cs="Times New Roman"/>
          <w:sz w:val="22"/>
          <w:szCs w:val="22"/>
        </w:rPr>
        <w:t>’</w:t>
      </w:r>
      <w:r w:rsidRPr="00EF4D24">
        <w:rPr>
          <w:rFonts w:ascii="Baskerville" w:hAnsi="Baskerville" w:cs="Times New Roman"/>
          <w:sz w:val="22"/>
          <w:szCs w:val="22"/>
        </w:rPr>
        <w:t xml:space="preserve"> December 2014. Accessed at: </w:t>
      </w:r>
      <w:hyperlink r:id="rId11" w:history="1">
        <w:r w:rsidRPr="00EF4D24">
          <w:rPr>
            <w:rStyle w:val="Hyperlink"/>
            <w:rFonts w:ascii="Baskerville" w:hAnsi="Baskerville" w:cs="Times New Roman"/>
            <w:sz w:val="22"/>
            <w:szCs w:val="22"/>
          </w:rPr>
          <w:t>http://www.institutesi.org/worldsstateless.pdf</w:t>
        </w:r>
      </w:hyperlink>
      <w:r w:rsidRPr="00EF4D24">
        <w:rPr>
          <w:rFonts w:ascii="Baskerville" w:hAnsi="Baskerville" w:cs="Times New Roman"/>
          <w:sz w:val="22"/>
          <w:szCs w:val="22"/>
        </w:rPr>
        <w:t xml:space="preserve"> on 18 Oct 2016.</w:t>
      </w:r>
    </w:p>
    <w:p w14:paraId="2C2A936A" w14:textId="77777777" w:rsidR="00522D66" w:rsidRPr="00EF4D24" w:rsidRDefault="00522D66" w:rsidP="00522D66">
      <w:pPr>
        <w:spacing w:line="480" w:lineRule="auto"/>
        <w:contextualSpacing/>
        <w:rPr>
          <w:rFonts w:ascii="Baskerville" w:hAnsi="Baskerville" w:cs="Times New Roman"/>
          <w:sz w:val="22"/>
          <w:szCs w:val="22"/>
        </w:rPr>
      </w:pPr>
    </w:p>
    <w:p w14:paraId="78660B97" w14:textId="14F3ADB8" w:rsidR="00522D66" w:rsidRPr="00EF4D24" w:rsidRDefault="00522D66" w:rsidP="00522D66">
      <w:pPr>
        <w:spacing w:line="480" w:lineRule="auto"/>
        <w:contextualSpacing/>
        <w:outlineLvl w:val="0"/>
        <w:rPr>
          <w:rFonts w:ascii="Baskerville" w:hAnsi="Baskerville" w:cs="Times New Roman"/>
          <w:sz w:val="22"/>
          <w:szCs w:val="22"/>
        </w:rPr>
      </w:pPr>
      <w:r w:rsidRPr="00EF4D24">
        <w:rPr>
          <w:rFonts w:ascii="Baskerville" w:hAnsi="Baskerville" w:cs="Times New Roman"/>
          <w:sz w:val="22"/>
          <w:szCs w:val="22"/>
        </w:rPr>
        <w:t xml:space="preserve">John, Stephen. </w:t>
      </w:r>
      <w:r>
        <w:rPr>
          <w:rFonts w:ascii="Baskerville" w:hAnsi="Baskerville" w:cs="Times New Roman"/>
          <w:sz w:val="22"/>
          <w:szCs w:val="22"/>
        </w:rPr>
        <w:t>‘</w:t>
      </w:r>
      <w:r w:rsidRPr="00EF4D24">
        <w:rPr>
          <w:rFonts w:ascii="Baskerville" w:hAnsi="Baskerville" w:cs="Times New Roman"/>
          <w:sz w:val="22"/>
          <w:szCs w:val="22"/>
        </w:rPr>
        <w:t>Security, Knowledge and Well-Being.</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Journal of Moral Philosophy </w:t>
      </w:r>
      <w:r w:rsidRPr="00EF4D24">
        <w:rPr>
          <w:rFonts w:ascii="Baskerville" w:hAnsi="Baskerville" w:cs="Times New Roman"/>
          <w:sz w:val="22"/>
          <w:szCs w:val="22"/>
        </w:rPr>
        <w:t>8.1 (2011): 68-91.</w:t>
      </w:r>
    </w:p>
    <w:p w14:paraId="7DD7A7FF" w14:textId="77777777" w:rsidR="00522D66" w:rsidRPr="00EF4D24" w:rsidRDefault="00522D66" w:rsidP="00522D66">
      <w:pPr>
        <w:spacing w:line="480" w:lineRule="auto"/>
        <w:contextualSpacing/>
        <w:rPr>
          <w:rFonts w:ascii="Baskerville" w:hAnsi="Baskerville" w:cs="Times New Roman"/>
          <w:sz w:val="22"/>
          <w:szCs w:val="22"/>
        </w:rPr>
      </w:pPr>
    </w:p>
    <w:p w14:paraId="5554E37D" w14:textId="5AD6A764"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Macklin, Audrey. </w:t>
      </w:r>
      <w:r>
        <w:rPr>
          <w:rFonts w:ascii="Baskerville" w:hAnsi="Baskerville" w:cs="Times New Roman"/>
          <w:sz w:val="22"/>
          <w:szCs w:val="22"/>
        </w:rPr>
        <w:t>‘</w:t>
      </w:r>
      <w:r w:rsidRPr="00EF4D24">
        <w:rPr>
          <w:rFonts w:ascii="Baskerville" w:hAnsi="Baskerville" w:cs="Times New Roman"/>
          <w:sz w:val="22"/>
          <w:szCs w:val="22"/>
        </w:rPr>
        <w:t>The Securitisation of Dual Citizenship</w:t>
      </w:r>
      <w:r>
        <w:rPr>
          <w:rFonts w:ascii="Baskerville" w:hAnsi="Baskerville" w:cs="Times New Roman"/>
          <w:sz w:val="22"/>
          <w:szCs w:val="22"/>
        </w:rPr>
        <w:t>’</w:t>
      </w:r>
      <w:r w:rsidRPr="00EF4D24">
        <w:rPr>
          <w:rFonts w:ascii="Baskerville" w:hAnsi="Baskerville" w:cs="Times New Roman"/>
          <w:sz w:val="22"/>
          <w:szCs w:val="22"/>
        </w:rPr>
        <w:t xml:space="preserve"> in </w:t>
      </w:r>
      <w:r w:rsidRPr="00EF4D24">
        <w:rPr>
          <w:rFonts w:ascii="Baskerville" w:hAnsi="Baskerville" w:cs="Times New Roman"/>
          <w:i/>
          <w:sz w:val="22"/>
          <w:szCs w:val="22"/>
        </w:rPr>
        <w:t xml:space="preserve">Dual Citizenship in Global Perspective: From Unitary to Multiple Citizenship. </w:t>
      </w:r>
      <w:r w:rsidRPr="00EF4D24">
        <w:rPr>
          <w:rFonts w:ascii="Baskerville" w:hAnsi="Baskerville" w:cs="Times New Roman"/>
          <w:sz w:val="22"/>
          <w:szCs w:val="22"/>
        </w:rPr>
        <w:t xml:space="preserve">Eds. Thomas Faith and Peter </w:t>
      </w:r>
      <w:proofErr w:type="spellStart"/>
      <w:r w:rsidRPr="00EF4D24">
        <w:rPr>
          <w:rFonts w:ascii="Baskerville" w:hAnsi="Baskerville" w:cs="Times New Roman"/>
          <w:sz w:val="22"/>
          <w:szCs w:val="22"/>
        </w:rPr>
        <w:t>Kivisto</w:t>
      </w:r>
      <w:proofErr w:type="spellEnd"/>
      <w:r w:rsidRPr="00EF4D24">
        <w:rPr>
          <w:rFonts w:ascii="Baskerville" w:hAnsi="Baskerville" w:cs="Times New Roman"/>
          <w:sz w:val="22"/>
          <w:szCs w:val="22"/>
        </w:rPr>
        <w:t>. Basingstoke: Palgrave MacMillan, 2008.</w:t>
      </w:r>
    </w:p>
    <w:p w14:paraId="34A80402" w14:textId="77777777" w:rsidR="00522D66" w:rsidRPr="00EF4D24" w:rsidRDefault="00522D66" w:rsidP="00522D66">
      <w:pPr>
        <w:widowControl w:val="0"/>
        <w:autoSpaceDE w:val="0"/>
        <w:autoSpaceDN w:val="0"/>
        <w:adjustRightInd w:val="0"/>
        <w:spacing w:after="240" w:line="480" w:lineRule="auto"/>
        <w:contextualSpacing/>
        <w:rPr>
          <w:rFonts w:ascii="Baskerville" w:hAnsi="Baskerville" w:cs="Times New Roman"/>
          <w:sz w:val="22"/>
          <w:szCs w:val="22"/>
          <w:lang w:val="en-US"/>
        </w:rPr>
      </w:pPr>
    </w:p>
    <w:p w14:paraId="2CAE9326" w14:textId="0CF01942" w:rsidR="00522D66" w:rsidRPr="00EF4D24" w:rsidRDefault="00522D66" w:rsidP="00522D66">
      <w:pPr>
        <w:widowControl w:val="0"/>
        <w:autoSpaceDE w:val="0"/>
        <w:autoSpaceDN w:val="0"/>
        <w:adjustRightInd w:val="0"/>
        <w:spacing w:after="240" w:line="480" w:lineRule="auto"/>
        <w:contextualSpacing/>
        <w:rPr>
          <w:rFonts w:ascii="Baskerville" w:hAnsi="Baskerville" w:cs="Times New Roman"/>
          <w:sz w:val="22"/>
          <w:szCs w:val="22"/>
          <w:lang w:val="en-US"/>
        </w:rPr>
      </w:pPr>
      <w:proofErr w:type="spellStart"/>
      <w:r w:rsidRPr="00EF4D24">
        <w:rPr>
          <w:rFonts w:ascii="Baskerville" w:hAnsi="Baskerville" w:cs="Times New Roman"/>
          <w:sz w:val="22"/>
          <w:szCs w:val="22"/>
          <w:lang w:val="en-US"/>
        </w:rPr>
        <w:t>Margalit</w:t>
      </w:r>
      <w:proofErr w:type="spellEnd"/>
      <w:r w:rsidRPr="00EF4D24">
        <w:rPr>
          <w:rFonts w:ascii="Baskerville" w:hAnsi="Baskerville" w:cs="Times New Roman"/>
          <w:sz w:val="22"/>
          <w:szCs w:val="22"/>
          <w:lang w:val="en-US"/>
        </w:rPr>
        <w:t xml:space="preserve">, </w:t>
      </w:r>
      <w:proofErr w:type="spellStart"/>
      <w:r w:rsidRPr="00EF4D24">
        <w:rPr>
          <w:rFonts w:ascii="Baskerville" w:hAnsi="Baskerville" w:cs="Times New Roman"/>
          <w:sz w:val="22"/>
          <w:szCs w:val="22"/>
          <w:lang w:val="en-US"/>
        </w:rPr>
        <w:t>Avishai</w:t>
      </w:r>
      <w:proofErr w:type="spellEnd"/>
      <w:r w:rsidRPr="00EF4D24">
        <w:rPr>
          <w:rFonts w:ascii="Baskerville" w:hAnsi="Baskerville" w:cs="Times New Roman"/>
          <w:sz w:val="22"/>
          <w:szCs w:val="22"/>
          <w:lang w:val="en-US"/>
        </w:rPr>
        <w:t xml:space="preserve"> and </w:t>
      </w:r>
      <w:proofErr w:type="spellStart"/>
      <w:r w:rsidRPr="00EF4D24">
        <w:rPr>
          <w:rFonts w:ascii="Baskerville" w:hAnsi="Baskerville" w:cs="Times New Roman"/>
          <w:sz w:val="22"/>
          <w:szCs w:val="22"/>
          <w:lang w:val="en-US"/>
        </w:rPr>
        <w:t>Raz</w:t>
      </w:r>
      <w:proofErr w:type="spellEnd"/>
      <w:r w:rsidRPr="00EF4D24">
        <w:rPr>
          <w:rFonts w:ascii="Baskerville" w:hAnsi="Baskerville" w:cs="Times New Roman"/>
          <w:sz w:val="22"/>
          <w:szCs w:val="22"/>
          <w:lang w:val="en-US"/>
        </w:rPr>
        <w:t xml:space="preserve">, Joseph. </w:t>
      </w:r>
      <w:r>
        <w:rPr>
          <w:rFonts w:ascii="Baskerville" w:hAnsi="Baskerville" w:cs="Times New Roman"/>
          <w:sz w:val="22"/>
          <w:szCs w:val="22"/>
          <w:lang w:val="en-US"/>
        </w:rPr>
        <w:t>‘</w:t>
      </w:r>
      <w:r w:rsidRPr="00EF4D24">
        <w:rPr>
          <w:rFonts w:ascii="Baskerville" w:hAnsi="Baskerville" w:cs="Times New Roman"/>
          <w:sz w:val="22"/>
          <w:szCs w:val="22"/>
          <w:lang w:val="en-US"/>
        </w:rPr>
        <w:t>National Self-Determination.</w:t>
      </w:r>
      <w:r>
        <w:rPr>
          <w:rFonts w:ascii="Baskerville" w:hAnsi="Baskerville" w:cs="Times New Roman"/>
          <w:sz w:val="22"/>
          <w:szCs w:val="22"/>
          <w:lang w:val="en-US"/>
        </w:rPr>
        <w:t>’</w:t>
      </w:r>
      <w:r w:rsidRPr="00EF4D24">
        <w:rPr>
          <w:rFonts w:ascii="Baskerville" w:hAnsi="Baskerville" w:cs="Times New Roman"/>
          <w:sz w:val="22"/>
          <w:szCs w:val="22"/>
          <w:lang w:val="en-US"/>
        </w:rPr>
        <w:t xml:space="preserve"> </w:t>
      </w:r>
      <w:r w:rsidRPr="00EF4D24">
        <w:rPr>
          <w:rFonts w:ascii="Baskerville" w:hAnsi="Baskerville" w:cs="Times New Roman"/>
          <w:i/>
          <w:sz w:val="22"/>
          <w:szCs w:val="22"/>
          <w:lang w:val="en-US"/>
        </w:rPr>
        <w:t>The Journal of Philosophy</w:t>
      </w:r>
      <w:r w:rsidRPr="00EF4D24">
        <w:rPr>
          <w:rFonts w:ascii="Baskerville" w:hAnsi="Baskerville" w:cs="Times New Roman"/>
          <w:sz w:val="22"/>
          <w:szCs w:val="22"/>
          <w:lang w:val="en-US"/>
        </w:rPr>
        <w:t xml:space="preserve"> 87.9 (1990): 439-461.</w:t>
      </w:r>
    </w:p>
    <w:p w14:paraId="404FEB27" w14:textId="77777777" w:rsidR="00522D66" w:rsidRPr="00EF4D24" w:rsidRDefault="00522D66" w:rsidP="00522D66">
      <w:pPr>
        <w:spacing w:line="480" w:lineRule="auto"/>
        <w:contextualSpacing/>
        <w:rPr>
          <w:rFonts w:ascii="Baskerville" w:hAnsi="Baskerville" w:cs="Times New Roman"/>
          <w:sz w:val="22"/>
          <w:szCs w:val="22"/>
        </w:rPr>
      </w:pPr>
    </w:p>
    <w:p w14:paraId="54FD028B" w14:textId="072747FD"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Rogers, Joel Faulkner. </w:t>
      </w:r>
      <w:r>
        <w:rPr>
          <w:rFonts w:ascii="Baskerville" w:hAnsi="Baskerville" w:cs="Times New Roman"/>
          <w:sz w:val="22"/>
          <w:szCs w:val="22"/>
        </w:rPr>
        <w:t>‘</w:t>
      </w:r>
      <w:r w:rsidRPr="00EF4D24">
        <w:rPr>
          <w:rFonts w:ascii="Baskerville" w:hAnsi="Baskerville" w:cs="Times New Roman"/>
          <w:sz w:val="22"/>
          <w:szCs w:val="22"/>
        </w:rPr>
        <w:t>The majority of voters doubt that Islam is compatible with British values.</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YouGov.uk. </w:t>
      </w:r>
      <w:r w:rsidRPr="00EF4D24">
        <w:rPr>
          <w:rFonts w:ascii="Baskerville" w:hAnsi="Baskerville" w:cs="Times New Roman"/>
          <w:sz w:val="22"/>
          <w:szCs w:val="22"/>
        </w:rPr>
        <w:t xml:space="preserve">30 March 2015. Accessed at: </w:t>
      </w:r>
      <w:hyperlink r:id="rId12" w:history="1">
        <w:r w:rsidRPr="00EF4D24">
          <w:rPr>
            <w:rStyle w:val="Hyperlink"/>
            <w:rFonts w:ascii="Baskerville" w:hAnsi="Baskerville" w:cs="Times New Roman"/>
            <w:sz w:val="22"/>
            <w:szCs w:val="22"/>
          </w:rPr>
          <w:t>https://yougov.co.uk/news/2015/03/30/majority-voters-doubt-islam-compatible-british-val</w:t>
        </w:r>
      </w:hyperlink>
      <w:r w:rsidRPr="00EF4D24">
        <w:rPr>
          <w:rFonts w:ascii="Baskerville" w:hAnsi="Baskerville" w:cs="Times New Roman"/>
          <w:sz w:val="22"/>
          <w:szCs w:val="22"/>
        </w:rPr>
        <w:t xml:space="preserve"> on 17 May 2016.</w:t>
      </w:r>
    </w:p>
    <w:p w14:paraId="0957845D" w14:textId="77777777" w:rsidR="00522D66" w:rsidRPr="00EF4D24" w:rsidRDefault="00522D66" w:rsidP="00522D66">
      <w:pPr>
        <w:spacing w:line="480" w:lineRule="auto"/>
        <w:contextualSpacing/>
        <w:outlineLvl w:val="0"/>
        <w:rPr>
          <w:rFonts w:ascii="Baskerville" w:hAnsi="Baskerville" w:cs="Times New Roman"/>
          <w:sz w:val="22"/>
          <w:szCs w:val="22"/>
        </w:rPr>
      </w:pPr>
    </w:p>
    <w:p w14:paraId="7D7D8C8B" w14:textId="0ED1C139" w:rsidR="00522D66" w:rsidRPr="00EF4D24" w:rsidRDefault="00522D66" w:rsidP="00522D66">
      <w:pPr>
        <w:spacing w:line="480" w:lineRule="auto"/>
        <w:contextualSpacing/>
        <w:outlineLvl w:val="0"/>
        <w:rPr>
          <w:rFonts w:ascii="Baskerville" w:hAnsi="Baskerville" w:cs="Times New Roman"/>
          <w:sz w:val="22"/>
          <w:szCs w:val="22"/>
        </w:rPr>
      </w:pPr>
      <w:r w:rsidRPr="00EF4D24">
        <w:rPr>
          <w:rFonts w:ascii="Baskerville" w:hAnsi="Baskerville" w:cs="Times New Roman"/>
          <w:sz w:val="22"/>
          <w:szCs w:val="22"/>
        </w:rPr>
        <w:t xml:space="preserve">Rothschild, Emma. </w:t>
      </w:r>
      <w:r>
        <w:rPr>
          <w:rFonts w:ascii="Baskerville" w:hAnsi="Baskerville" w:cs="Times New Roman"/>
          <w:sz w:val="22"/>
          <w:szCs w:val="22"/>
        </w:rPr>
        <w:t>‘</w:t>
      </w:r>
      <w:r w:rsidRPr="00EF4D24">
        <w:rPr>
          <w:rFonts w:ascii="Baskerville" w:hAnsi="Baskerville" w:cs="Times New Roman"/>
          <w:sz w:val="22"/>
          <w:szCs w:val="22"/>
        </w:rPr>
        <w:t>What is Security?</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Daedalus </w:t>
      </w:r>
      <w:r w:rsidRPr="00EF4D24">
        <w:rPr>
          <w:rFonts w:ascii="Baskerville" w:hAnsi="Baskerville" w:cs="Times New Roman"/>
          <w:sz w:val="22"/>
          <w:szCs w:val="22"/>
        </w:rPr>
        <w:t>124.3 (1995): 53-98.</w:t>
      </w:r>
    </w:p>
    <w:p w14:paraId="5485A981" w14:textId="77777777" w:rsidR="00522D66" w:rsidRPr="00EF4D24" w:rsidRDefault="00522D66" w:rsidP="00522D66">
      <w:pPr>
        <w:spacing w:line="480" w:lineRule="auto"/>
        <w:contextualSpacing/>
        <w:rPr>
          <w:rFonts w:ascii="Baskerville" w:hAnsi="Baskerville" w:cs="Times New Roman"/>
          <w:sz w:val="22"/>
          <w:szCs w:val="22"/>
        </w:rPr>
      </w:pPr>
    </w:p>
    <w:p w14:paraId="26C4A131" w14:textId="2D8B2CFF"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Shin, Patrick. </w:t>
      </w:r>
      <w:r>
        <w:rPr>
          <w:rFonts w:ascii="Baskerville" w:hAnsi="Baskerville" w:cs="Times New Roman"/>
          <w:sz w:val="22"/>
          <w:szCs w:val="22"/>
        </w:rPr>
        <w:t>‘</w:t>
      </w:r>
      <w:r w:rsidRPr="00EF4D24">
        <w:rPr>
          <w:rFonts w:ascii="Baskerville" w:hAnsi="Baskerville" w:cs="Times New Roman"/>
          <w:sz w:val="22"/>
          <w:szCs w:val="22"/>
        </w:rPr>
        <w:t>The Substantive Principle of Equal Treatment.</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Suffolk University Law School Legal Research Chapter Series</w:t>
      </w:r>
      <w:r w:rsidRPr="00EF4D24">
        <w:rPr>
          <w:rFonts w:ascii="Baskerville" w:hAnsi="Baskerville" w:cs="Times New Roman"/>
          <w:sz w:val="22"/>
          <w:szCs w:val="22"/>
        </w:rPr>
        <w:t xml:space="preserve"> 09-31 (2009): 1-34.</w:t>
      </w:r>
    </w:p>
    <w:p w14:paraId="60689AC8" w14:textId="77777777" w:rsidR="00522D66" w:rsidRPr="00EF4D24" w:rsidRDefault="00522D66" w:rsidP="00522D66">
      <w:pPr>
        <w:spacing w:line="480" w:lineRule="auto"/>
        <w:contextualSpacing/>
        <w:outlineLvl w:val="0"/>
        <w:rPr>
          <w:rFonts w:ascii="Baskerville" w:hAnsi="Baskerville" w:cs="Times New Roman"/>
          <w:sz w:val="22"/>
          <w:szCs w:val="22"/>
        </w:rPr>
      </w:pPr>
    </w:p>
    <w:p w14:paraId="2806DD86" w14:textId="3011FA80" w:rsidR="00522D66" w:rsidRPr="00EF4D24" w:rsidRDefault="00522D66" w:rsidP="00522D66">
      <w:pPr>
        <w:spacing w:line="480" w:lineRule="auto"/>
        <w:contextualSpacing/>
        <w:outlineLvl w:val="0"/>
        <w:rPr>
          <w:rFonts w:ascii="Baskerville" w:hAnsi="Baskerville" w:cs="Times New Roman"/>
          <w:sz w:val="22"/>
          <w:szCs w:val="22"/>
        </w:rPr>
      </w:pPr>
      <w:proofErr w:type="spellStart"/>
      <w:r w:rsidRPr="00EF4D24">
        <w:rPr>
          <w:rFonts w:ascii="Baskerville" w:hAnsi="Baskerville" w:cs="Times New Roman"/>
          <w:sz w:val="22"/>
          <w:szCs w:val="22"/>
        </w:rPr>
        <w:t>Sorell</w:t>
      </w:r>
      <w:proofErr w:type="spellEnd"/>
      <w:r w:rsidRPr="00EF4D24">
        <w:rPr>
          <w:rFonts w:ascii="Baskerville" w:hAnsi="Baskerville" w:cs="Times New Roman"/>
          <w:sz w:val="22"/>
          <w:szCs w:val="22"/>
        </w:rPr>
        <w:t xml:space="preserve">, Tom. </w:t>
      </w:r>
      <w:r>
        <w:rPr>
          <w:rFonts w:ascii="Baskerville" w:hAnsi="Baskerville" w:cs="Times New Roman"/>
          <w:sz w:val="22"/>
          <w:szCs w:val="22"/>
        </w:rPr>
        <w:t>‘</w:t>
      </w:r>
      <w:r w:rsidRPr="00EF4D24">
        <w:rPr>
          <w:rFonts w:ascii="Baskerville" w:hAnsi="Baskerville" w:cs="Times New Roman"/>
          <w:sz w:val="22"/>
          <w:szCs w:val="22"/>
        </w:rPr>
        <w:t>Morality and Emergency.</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Proceedings of the Aristotelian Society </w:t>
      </w:r>
      <w:r w:rsidRPr="00EF4D24">
        <w:rPr>
          <w:rFonts w:ascii="Baskerville" w:hAnsi="Baskerville" w:cs="Times New Roman"/>
          <w:sz w:val="22"/>
          <w:szCs w:val="22"/>
        </w:rPr>
        <w:t>103 (2003): 21-37.</w:t>
      </w:r>
    </w:p>
    <w:p w14:paraId="2A6D229E" w14:textId="77777777" w:rsidR="00522D66" w:rsidRPr="00EF4D24" w:rsidRDefault="00522D66" w:rsidP="00522D66">
      <w:pPr>
        <w:spacing w:line="480" w:lineRule="auto"/>
        <w:contextualSpacing/>
        <w:outlineLvl w:val="0"/>
        <w:rPr>
          <w:rFonts w:ascii="Baskerville" w:hAnsi="Baskerville" w:cs="Times New Roman"/>
          <w:sz w:val="22"/>
          <w:szCs w:val="22"/>
        </w:rPr>
      </w:pPr>
    </w:p>
    <w:p w14:paraId="37D5BF12" w14:textId="77777777" w:rsidR="00522D66" w:rsidRPr="00EF4D24" w:rsidRDefault="00522D66" w:rsidP="00522D66">
      <w:pPr>
        <w:spacing w:line="480" w:lineRule="auto"/>
        <w:contextualSpacing/>
        <w:outlineLvl w:val="0"/>
        <w:rPr>
          <w:rFonts w:ascii="Baskerville" w:hAnsi="Baskerville" w:cs="Times New Roman"/>
          <w:sz w:val="22"/>
          <w:szCs w:val="22"/>
        </w:rPr>
      </w:pPr>
      <w:proofErr w:type="spellStart"/>
      <w:r w:rsidRPr="00EF4D24">
        <w:rPr>
          <w:rFonts w:ascii="Baskerville" w:hAnsi="Baskerville" w:cs="Times New Roman"/>
          <w:sz w:val="22"/>
          <w:szCs w:val="22"/>
        </w:rPr>
        <w:t>Shue</w:t>
      </w:r>
      <w:proofErr w:type="spellEnd"/>
      <w:r w:rsidRPr="00EF4D24">
        <w:rPr>
          <w:rFonts w:ascii="Baskerville" w:hAnsi="Baskerville" w:cs="Times New Roman"/>
          <w:sz w:val="22"/>
          <w:szCs w:val="22"/>
        </w:rPr>
        <w:t xml:space="preserve">, Henry. </w:t>
      </w:r>
      <w:r w:rsidRPr="00EF4D24">
        <w:rPr>
          <w:rFonts w:ascii="Baskerville" w:hAnsi="Baskerville" w:cs="Times New Roman"/>
          <w:i/>
          <w:sz w:val="22"/>
          <w:szCs w:val="22"/>
        </w:rPr>
        <w:t xml:space="preserve">Basic Rights. </w:t>
      </w:r>
      <w:r w:rsidRPr="00EF4D24">
        <w:rPr>
          <w:rFonts w:ascii="Baskerville" w:hAnsi="Baskerville" w:cs="Times New Roman"/>
          <w:sz w:val="22"/>
          <w:szCs w:val="22"/>
        </w:rPr>
        <w:t>Princeton, NJ: Princeton University Press, 1996.</w:t>
      </w:r>
    </w:p>
    <w:p w14:paraId="1E0FEDCF" w14:textId="77777777" w:rsidR="00522D66" w:rsidRPr="00EF4D24" w:rsidRDefault="00522D66" w:rsidP="00522D66">
      <w:pPr>
        <w:spacing w:line="480" w:lineRule="auto"/>
        <w:contextualSpacing/>
        <w:rPr>
          <w:rFonts w:ascii="Baskerville" w:hAnsi="Baskerville" w:cs="Times New Roman"/>
          <w:sz w:val="22"/>
          <w:szCs w:val="22"/>
        </w:rPr>
      </w:pPr>
    </w:p>
    <w:p w14:paraId="6422D0A0" w14:textId="0BDC0F90"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t>Stasiulis</w:t>
      </w:r>
      <w:proofErr w:type="spellEnd"/>
      <w:r w:rsidRPr="00EF4D24">
        <w:rPr>
          <w:rFonts w:ascii="Baskerville" w:hAnsi="Baskerville" w:cs="Times New Roman"/>
          <w:sz w:val="22"/>
          <w:szCs w:val="22"/>
        </w:rPr>
        <w:t xml:space="preserve">, </w:t>
      </w:r>
      <w:proofErr w:type="spellStart"/>
      <w:r w:rsidRPr="00EF4D24">
        <w:rPr>
          <w:rFonts w:ascii="Baskerville" w:hAnsi="Baskerville" w:cs="Times New Roman"/>
          <w:sz w:val="22"/>
          <w:szCs w:val="22"/>
        </w:rPr>
        <w:t>Daiva</w:t>
      </w:r>
      <w:proofErr w:type="spellEnd"/>
      <w:r w:rsidRPr="00EF4D24">
        <w:rPr>
          <w:rFonts w:ascii="Baskerville" w:hAnsi="Baskerville" w:cs="Times New Roman"/>
          <w:sz w:val="22"/>
          <w:szCs w:val="22"/>
        </w:rPr>
        <w:t xml:space="preserve"> and Ross, Darryl. </w:t>
      </w:r>
      <w:r>
        <w:rPr>
          <w:rFonts w:ascii="Baskerville" w:hAnsi="Baskerville" w:cs="Times New Roman"/>
          <w:sz w:val="22"/>
          <w:szCs w:val="22"/>
        </w:rPr>
        <w:t>‘</w:t>
      </w:r>
      <w:r w:rsidRPr="00EF4D24">
        <w:rPr>
          <w:rFonts w:ascii="Baskerville" w:hAnsi="Baskerville" w:cs="Times New Roman"/>
          <w:sz w:val="22"/>
          <w:szCs w:val="22"/>
        </w:rPr>
        <w:t>Security, Flexible Sovereignty, and the Perils of Multiple Citizenship.</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Citizenship Studies </w:t>
      </w:r>
      <w:r w:rsidRPr="00EF4D24">
        <w:rPr>
          <w:rFonts w:ascii="Baskerville" w:hAnsi="Baskerville" w:cs="Times New Roman"/>
          <w:sz w:val="22"/>
          <w:szCs w:val="22"/>
        </w:rPr>
        <w:t>10.3 (2006): 329-348.</w:t>
      </w:r>
    </w:p>
    <w:p w14:paraId="26AA6D55" w14:textId="77777777" w:rsidR="00522D66" w:rsidRPr="00EF4D24" w:rsidRDefault="00522D66" w:rsidP="00522D66">
      <w:pPr>
        <w:spacing w:line="480" w:lineRule="auto"/>
        <w:contextualSpacing/>
        <w:rPr>
          <w:rFonts w:ascii="Baskerville" w:hAnsi="Baskerville" w:cs="Times New Roman"/>
          <w:sz w:val="22"/>
          <w:szCs w:val="22"/>
        </w:rPr>
      </w:pPr>
    </w:p>
    <w:p w14:paraId="73311C3C" w14:textId="68E18A9D"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lastRenderedPageBreak/>
        <w:t>Steffensmeier</w:t>
      </w:r>
      <w:proofErr w:type="spellEnd"/>
      <w:r w:rsidRPr="00EF4D24">
        <w:rPr>
          <w:rFonts w:ascii="Baskerville" w:hAnsi="Baskerville" w:cs="Times New Roman"/>
          <w:sz w:val="22"/>
          <w:szCs w:val="22"/>
        </w:rPr>
        <w:t xml:space="preserve">, Darrell and </w:t>
      </w:r>
      <w:proofErr w:type="spellStart"/>
      <w:r w:rsidRPr="00EF4D24">
        <w:rPr>
          <w:rFonts w:ascii="Baskerville" w:hAnsi="Baskerville" w:cs="Times New Roman"/>
          <w:sz w:val="22"/>
          <w:szCs w:val="22"/>
        </w:rPr>
        <w:t>Motivans</w:t>
      </w:r>
      <w:proofErr w:type="spellEnd"/>
      <w:r w:rsidRPr="00EF4D24">
        <w:rPr>
          <w:rFonts w:ascii="Baskerville" w:hAnsi="Baskerville" w:cs="Times New Roman"/>
          <w:sz w:val="22"/>
          <w:szCs w:val="22"/>
        </w:rPr>
        <w:t xml:space="preserve">, Mark. </w:t>
      </w:r>
      <w:r>
        <w:rPr>
          <w:rFonts w:ascii="Baskerville" w:hAnsi="Baskerville" w:cs="Times New Roman"/>
          <w:sz w:val="22"/>
          <w:szCs w:val="22"/>
        </w:rPr>
        <w:t>‘</w:t>
      </w:r>
      <w:r w:rsidRPr="00EF4D24">
        <w:rPr>
          <w:rFonts w:ascii="Baskerville" w:hAnsi="Baskerville" w:cs="Times New Roman"/>
          <w:sz w:val="22"/>
          <w:szCs w:val="22"/>
        </w:rPr>
        <w:t>Older Men and Older Women in the Arms of Criminal Law: Offending Patterns and Sentencing Outcomes.</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 xml:space="preserve">Journal of Gerontology </w:t>
      </w:r>
      <w:r w:rsidRPr="00EF4D24">
        <w:rPr>
          <w:rFonts w:ascii="Baskerville" w:hAnsi="Baskerville" w:cs="Times New Roman"/>
          <w:sz w:val="22"/>
          <w:szCs w:val="22"/>
        </w:rPr>
        <w:t>55.3 (2000). Accessed at:</w:t>
      </w:r>
      <w:r w:rsidRPr="00EF4D24">
        <w:rPr>
          <w:rFonts w:ascii="Baskerville" w:hAnsi="Baskerville"/>
          <w:sz w:val="22"/>
          <w:szCs w:val="22"/>
        </w:rPr>
        <w:t xml:space="preserve"> </w:t>
      </w:r>
      <w:hyperlink r:id="rId13" w:history="1">
        <w:r w:rsidRPr="00EF4D24">
          <w:rPr>
            <w:rStyle w:val="Hyperlink"/>
            <w:rFonts w:ascii="Baskerville" w:hAnsi="Baskerville" w:cs="Times New Roman"/>
            <w:sz w:val="22"/>
            <w:szCs w:val="22"/>
          </w:rPr>
          <w:t>http://psychsocgerontology.oxfordjournals.org/content/55/3/S141.long</w:t>
        </w:r>
      </w:hyperlink>
      <w:r w:rsidRPr="00EF4D24">
        <w:rPr>
          <w:rFonts w:ascii="Baskerville" w:hAnsi="Baskerville" w:cs="Times New Roman"/>
          <w:sz w:val="22"/>
          <w:szCs w:val="22"/>
        </w:rPr>
        <w:t xml:space="preserve"> on 17 May 2016.</w:t>
      </w:r>
    </w:p>
    <w:p w14:paraId="3E151924" w14:textId="77777777" w:rsidR="00522D66" w:rsidRPr="00EF4D24" w:rsidRDefault="00522D66" w:rsidP="00522D66">
      <w:pPr>
        <w:spacing w:line="480" w:lineRule="auto"/>
        <w:contextualSpacing/>
        <w:rPr>
          <w:rFonts w:ascii="Baskerville" w:hAnsi="Baskerville" w:cs="Times New Roman"/>
          <w:sz w:val="22"/>
          <w:szCs w:val="22"/>
        </w:rPr>
      </w:pPr>
    </w:p>
    <w:p w14:paraId="4A7250EB" w14:textId="77777777"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Thomas, Dorothy S. and Nishimoto, Richard. </w:t>
      </w:r>
      <w:r w:rsidRPr="00EF4D24">
        <w:rPr>
          <w:rFonts w:ascii="Baskerville" w:hAnsi="Baskerville" w:cs="Times New Roman"/>
          <w:i/>
          <w:sz w:val="22"/>
          <w:szCs w:val="22"/>
        </w:rPr>
        <w:t xml:space="preserve">The Spoilage: Japanese-American Evacuation and Resettlement During World War II. </w:t>
      </w:r>
      <w:r w:rsidRPr="00EF4D24">
        <w:rPr>
          <w:rFonts w:ascii="Baskerville" w:hAnsi="Baskerville" w:cs="Times New Roman"/>
          <w:sz w:val="22"/>
          <w:szCs w:val="22"/>
        </w:rPr>
        <w:t>Berkeley: University of California Press, 2010.</w:t>
      </w:r>
    </w:p>
    <w:p w14:paraId="1E973538" w14:textId="77777777" w:rsidR="00522D66" w:rsidRPr="00EF4D24" w:rsidRDefault="00522D66" w:rsidP="00522D66">
      <w:pPr>
        <w:spacing w:line="480" w:lineRule="auto"/>
        <w:contextualSpacing/>
        <w:rPr>
          <w:rFonts w:ascii="Baskerville" w:hAnsi="Baskerville" w:cs="Times New Roman"/>
          <w:sz w:val="22"/>
          <w:szCs w:val="22"/>
        </w:rPr>
      </w:pPr>
    </w:p>
    <w:p w14:paraId="29E163C3" w14:textId="348A8446"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Waldron, Jeremy. </w:t>
      </w:r>
      <w:r>
        <w:rPr>
          <w:rFonts w:ascii="Baskerville" w:hAnsi="Baskerville" w:cs="Times New Roman"/>
          <w:sz w:val="22"/>
          <w:szCs w:val="22"/>
        </w:rPr>
        <w:t>‘</w:t>
      </w:r>
      <w:r w:rsidRPr="00EF4D24">
        <w:rPr>
          <w:rFonts w:ascii="Baskerville" w:hAnsi="Baskerville" w:cs="Times New Roman"/>
          <w:sz w:val="22"/>
          <w:szCs w:val="22"/>
        </w:rPr>
        <w:t xml:space="preserve">Security as a Basic Right (After 9/11) in </w:t>
      </w:r>
      <w:r w:rsidRPr="00EF4D24">
        <w:rPr>
          <w:rFonts w:ascii="Baskerville" w:hAnsi="Baskerville" w:cs="Times New Roman"/>
          <w:i/>
          <w:sz w:val="22"/>
          <w:szCs w:val="22"/>
        </w:rPr>
        <w:t xml:space="preserve">Global Basic Rights. </w:t>
      </w:r>
      <w:proofErr w:type="spellStart"/>
      <w:r w:rsidRPr="00EF4D24">
        <w:rPr>
          <w:rFonts w:ascii="Baskerville" w:hAnsi="Baskerville" w:cs="Times New Roman"/>
          <w:sz w:val="22"/>
          <w:szCs w:val="22"/>
        </w:rPr>
        <w:t>Eds</w:t>
      </w:r>
      <w:proofErr w:type="spellEnd"/>
      <w:r w:rsidRPr="00EF4D24">
        <w:rPr>
          <w:rFonts w:ascii="Baskerville" w:hAnsi="Baskerville" w:cs="Times New Roman"/>
          <w:sz w:val="22"/>
          <w:szCs w:val="22"/>
        </w:rPr>
        <w:t xml:space="preserve"> Charles </w:t>
      </w:r>
      <w:proofErr w:type="spellStart"/>
      <w:r w:rsidRPr="00EF4D24">
        <w:rPr>
          <w:rFonts w:ascii="Baskerville" w:hAnsi="Baskerville" w:cs="Times New Roman"/>
          <w:sz w:val="22"/>
          <w:szCs w:val="22"/>
        </w:rPr>
        <w:t>Beitz</w:t>
      </w:r>
      <w:proofErr w:type="spellEnd"/>
      <w:r w:rsidRPr="00EF4D24">
        <w:rPr>
          <w:rFonts w:ascii="Baskerville" w:hAnsi="Baskerville" w:cs="Times New Roman"/>
          <w:sz w:val="22"/>
          <w:szCs w:val="22"/>
        </w:rPr>
        <w:t xml:space="preserve"> and Robert </w:t>
      </w:r>
      <w:proofErr w:type="spellStart"/>
      <w:r w:rsidRPr="00EF4D24">
        <w:rPr>
          <w:rFonts w:ascii="Baskerville" w:hAnsi="Baskerville" w:cs="Times New Roman"/>
          <w:sz w:val="22"/>
          <w:szCs w:val="22"/>
        </w:rPr>
        <w:t>Goodin</w:t>
      </w:r>
      <w:proofErr w:type="spellEnd"/>
      <w:r w:rsidRPr="00EF4D24">
        <w:rPr>
          <w:rFonts w:ascii="Baskerville" w:hAnsi="Baskerville" w:cs="Times New Roman"/>
          <w:sz w:val="22"/>
          <w:szCs w:val="22"/>
        </w:rPr>
        <w:t>. Oxford: Oxford University Press, 2009</w:t>
      </w:r>
    </w:p>
    <w:p w14:paraId="46BCEF14" w14:textId="77777777" w:rsidR="00522D66" w:rsidRPr="00EF4D24" w:rsidRDefault="00522D66" w:rsidP="00522D66">
      <w:pPr>
        <w:spacing w:line="480" w:lineRule="auto"/>
        <w:contextualSpacing/>
        <w:rPr>
          <w:rFonts w:ascii="Baskerville" w:hAnsi="Baskerville" w:cs="Times New Roman"/>
          <w:sz w:val="22"/>
          <w:szCs w:val="22"/>
        </w:rPr>
      </w:pPr>
    </w:p>
    <w:p w14:paraId="592CB7CB" w14:textId="77777777" w:rsidR="00522D66" w:rsidRPr="00EF4D24" w:rsidRDefault="00522D66" w:rsidP="00522D66">
      <w:pPr>
        <w:spacing w:line="480" w:lineRule="auto"/>
        <w:contextualSpacing/>
        <w:rPr>
          <w:rFonts w:ascii="Baskerville" w:hAnsi="Baskerville" w:cs="Times New Roman"/>
          <w:sz w:val="22"/>
          <w:szCs w:val="22"/>
        </w:rPr>
      </w:pPr>
      <w:proofErr w:type="spellStart"/>
      <w:r w:rsidRPr="00EF4D24">
        <w:rPr>
          <w:rFonts w:ascii="Baskerville" w:hAnsi="Baskerville" w:cs="Times New Roman"/>
          <w:sz w:val="22"/>
          <w:szCs w:val="22"/>
        </w:rPr>
        <w:t>Walzer</w:t>
      </w:r>
      <w:proofErr w:type="spellEnd"/>
      <w:r w:rsidRPr="00EF4D24">
        <w:rPr>
          <w:rFonts w:ascii="Baskerville" w:hAnsi="Baskerville" w:cs="Times New Roman"/>
          <w:sz w:val="22"/>
          <w:szCs w:val="22"/>
        </w:rPr>
        <w:t xml:space="preserve">, Michael. </w:t>
      </w:r>
      <w:r w:rsidRPr="00EF4D24">
        <w:rPr>
          <w:rFonts w:ascii="Baskerville" w:hAnsi="Baskerville" w:cs="Times New Roman"/>
          <w:i/>
          <w:sz w:val="22"/>
          <w:szCs w:val="22"/>
        </w:rPr>
        <w:t xml:space="preserve">Just and unjust wars: a moral argument with historical illustrations. </w:t>
      </w:r>
      <w:r w:rsidRPr="00EF4D24">
        <w:rPr>
          <w:rFonts w:ascii="Baskerville" w:hAnsi="Baskerville" w:cs="Times New Roman"/>
          <w:sz w:val="22"/>
          <w:szCs w:val="22"/>
        </w:rPr>
        <w:t>New York: Basic Books, 2000.</w:t>
      </w:r>
    </w:p>
    <w:p w14:paraId="2393C54F" w14:textId="77777777" w:rsidR="00522D66" w:rsidRPr="00EF4D24" w:rsidRDefault="00522D66" w:rsidP="00522D66">
      <w:pPr>
        <w:spacing w:line="480" w:lineRule="auto"/>
        <w:contextualSpacing/>
        <w:rPr>
          <w:rFonts w:ascii="Baskerville" w:hAnsi="Baskerville" w:cs="Times New Roman"/>
          <w:sz w:val="22"/>
          <w:szCs w:val="22"/>
        </w:rPr>
      </w:pPr>
    </w:p>
    <w:p w14:paraId="77052403" w14:textId="44F15A4F" w:rsidR="00522D66" w:rsidRPr="00EF4D24" w:rsidRDefault="00522D66" w:rsidP="00522D66">
      <w:pPr>
        <w:spacing w:line="480" w:lineRule="auto"/>
        <w:contextualSpacing/>
        <w:rPr>
          <w:rFonts w:ascii="Baskerville" w:hAnsi="Baskerville" w:cs="Times New Roman"/>
          <w:sz w:val="22"/>
          <w:szCs w:val="22"/>
        </w:rPr>
      </w:pPr>
      <w:r w:rsidRPr="00EF4D24">
        <w:rPr>
          <w:rFonts w:ascii="Baskerville" w:hAnsi="Baskerville" w:cs="Times New Roman"/>
          <w:sz w:val="22"/>
          <w:szCs w:val="22"/>
        </w:rPr>
        <w:t xml:space="preserve">Wellman, Christopher Heath. </w:t>
      </w:r>
      <w:r>
        <w:rPr>
          <w:rFonts w:ascii="Baskerville" w:hAnsi="Baskerville" w:cs="Times New Roman"/>
          <w:sz w:val="22"/>
          <w:szCs w:val="22"/>
        </w:rPr>
        <w:t>‘</w:t>
      </w:r>
      <w:r w:rsidRPr="00EF4D24">
        <w:rPr>
          <w:rFonts w:ascii="Baskerville" w:hAnsi="Baskerville" w:cs="Times New Roman"/>
          <w:sz w:val="22"/>
          <w:szCs w:val="22"/>
        </w:rPr>
        <w:t>Immigration and Freedom of Association.</w:t>
      </w:r>
      <w:r>
        <w:rPr>
          <w:rFonts w:ascii="Baskerville" w:hAnsi="Baskerville" w:cs="Times New Roman"/>
          <w:sz w:val="22"/>
          <w:szCs w:val="22"/>
        </w:rPr>
        <w:t>’</w:t>
      </w:r>
      <w:r w:rsidRPr="00EF4D24">
        <w:rPr>
          <w:rFonts w:ascii="Baskerville" w:hAnsi="Baskerville" w:cs="Times New Roman"/>
          <w:sz w:val="22"/>
          <w:szCs w:val="22"/>
        </w:rPr>
        <w:t xml:space="preserve">  </w:t>
      </w:r>
      <w:r w:rsidRPr="00EF4D24">
        <w:rPr>
          <w:rFonts w:ascii="Baskerville" w:hAnsi="Baskerville" w:cs="Times New Roman"/>
          <w:i/>
          <w:sz w:val="22"/>
          <w:szCs w:val="22"/>
        </w:rPr>
        <w:t>Ethics</w:t>
      </w:r>
      <w:r w:rsidRPr="00EF4D24">
        <w:rPr>
          <w:rFonts w:ascii="Baskerville" w:hAnsi="Baskerville" w:cs="Times New Roman"/>
          <w:sz w:val="22"/>
          <w:szCs w:val="22"/>
        </w:rPr>
        <w:t xml:space="preserve"> 119.1 (2008): 109-141.</w:t>
      </w:r>
    </w:p>
    <w:p w14:paraId="4A15BCD6" w14:textId="30078F33" w:rsidR="00E122B8" w:rsidRPr="00BA72F4" w:rsidRDefault="00E122B8" w:rsidP="007415D7">
      <w:pPr>
        <w:spacing w:line="480" w:lineRule="auto"/>
        <w:contextualSpacing/>
        <w:rPr>
          <w:rFonts w:ascii="Baskerville" w:hAnsi="Baskerville" w:cs="Times New Roman"/>
          <w:sz w:val="22"/>
          <w:szCs w:val="22"/>
        </w:rPr>
      </w:pPr>
    </w:p>
    <w:sectPr w:rsidR="00E122B8" w:rsidRPr="00BA72F4" w:rsidSect="00495FE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28B9" w14:textId="77777777" w:rsidR="003D50CF" w:rsidRDefault="003D50CF" w:rsidP="00964204">
      <w:r>
        <w:separator/>
      </w:r>
    </w:p>
  </w:endnote>
  <w:endnote w:type="continuationSeparator" w:id="0">
    <w:p w14:paraId="69106F0B" w14:textId="77777777" w:rsidR="003D50CF" w:rsidRDefault="003D50CF" w:rsidP="0096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0F8E" w14:textId="77777777" w:rsidR="007A22C5" w:rsidRDefault="007A22C5" w:rsidP="007A22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07429" w14:textId="77777777" w:rsidR="007A22C5" w:rsidRDefault="007A22C5" w:rsidP="00A06C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955D" w14:textId="77777777" w:rsidR="007A22C5" w:rsidRPr="00A06C71" w:rsidRDefault="007A22C5" w:rsidP="007A22C5">
    <w:pPr>
      <w:pStyle w:val="Footer"/>
      <w:framePr w:wrap="none" w:vAnchor="text" w:hAnchor="margin" w:xAlign="right" w:y="1"/>
      <w:rPr>
        <w:rStyle w:val="PageNumber"/>
        <w:rFonts w:ascii="Baskerville" w:hAnsi="Baskerville"/>
      </w:rPr>
    </w:pPr>
    <w:r w:rsidRPr="00A06C71">
      <w:rPr>
        <w:rStyle w:val="PageNumber"/>
        <w:rFonts w:ascii="Baskerville" w:hAnsi="Baskerville"/>
      </w:rPr>
      <w:fldChar w:fldCharType="begin"/>
    </w:r>
    <w:r w:rsidRPr="00A06C71">
      <w:rPr>
        <w:rStyle w:val="PageNumber"/>
        <w:rFonts w:ascii="Baskerville" w:hAnsi="Baskerville"/>
      </w:rPr>
      <w:instrText xml:space="preserve">PAGE  </w:instrText>
    </w:r>
    <w:r w:rsidRPr="00A06C71">
      <w:rPr>
        <w:rStyle w:val="PageNumber"/>
        <w:rFonts w:ascii="Baskerville" w:hAnsi="Baskerville"/>
      </w:rPr>
      <w:fldChar w:fldCharType="separate"/>
    </w:r>
    <w:r w:rsidR="00522D66">
      <w:rPr>
        <w:rStyle w:val="PageNumber"/>
        <w:rFonts w:ascii="Baskerville" w:hAnsi="Baskerville"/>
        <w:noProof/>
      </w:rPr>
      <w:t>29</w:t>
    </w:r>
    <w:r w:rsidRPr="00A06C71">
      <w:rPr>
        <w:rStyle w:val="PageNumber"/>
        <w:rFonts w:ascii="Baskerville" w:hAnsi="Baskerville"/>
      </w:rPr>
      <w:fldChar w:fldCharType="end"/>
    </w:r>
  </w:p>
  <w:p w14:paraId="65BBBA79" w14:textId="77777777" w:rsidR="007A22C5" w:rsidRDefault="007A22C5" w:rsidP="00A06C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1FC7" w14:textId="77777777" w:rsidR="003D50CF" w:rsidRDefault="003D50CF" w:rsidP="00964204">
      <w:r>
        <w:separator/>
      </w:r>
    </w:p>
  </w:footnote>
  <w:footnote w:type="continuationSeparator" w:id="0">
    <w:p w14:paraId="35E207B0" w14:textId="77777777" w:rsidR="003D50CF" w:rsidRDefault="003D50CF" w:rsidP="00964204">
      <w:r>
        <w:continuationSeparator/>
      </w:r>
    </w:p>
  </w:footnote>
  <w:footnote w:id="1">
    <w:p w14:paraId="5898B287" w14:textId="3FB6CCBD" w:rsidR="007A22C5" w:rsidRPr="004C08AF" w:rsidRDefault="007A22C5">
      <w:pPr>
        <w:pStyle w:val="FootnoteText"/>
        <w:rPr>
          <w:rFonts w:ascii="Baskerville" w:hAnsi="Baskerville"/>
          <w:sz w:val="20"/>
          <w:szCs w:val="20"/>
          <w:lang w:val="en-US"/>
        </w:rPr>
      </w:pPr>
      <w:r w:rsidRPr="004C08AF">
        <w:rPr>
          <w:rStyle w:val="FootnoteReference"/>
          <w:rFonts w:ascii="Baskerville" w:hAnsi="Baskerville"/>
          <w:sz w:val="20"/>
          <w:szCs w:val="20"/>
        </w:rPr>
        <w:footnoteRef/>
      </w:r>
      <w:r w:rsidRPr="004C08AF">
        <w:rPr>
          <w:rFonts w:ascii="Baskerville" w:hAnsi="Baskerville"/>
          <w:sz w:val="20"/>
          <w:szCs w:val="20"/>
        </w:rPr>
        <w:t xml:space="preserve"> </w:t>
      </w:r>
      <w:r w:rsidRPr="004C08AF">
        <w:rPr>
          <w:rFonts w:ascii="Baskerville" w:hAnsi="Baskerville" w:cs="Times New Roman"/>
          <w:kern w:val="1"/>
          <w:position w:val="-1"/>
          <w:sz w:val="20"/>
          <w:szCs w:val="20"/>
          <w:lang w:val="en-US"/>
        </w:rPr>
        <w:t xml:space="preserve">Interestingly, </w:t>
      </w:r>
      <w:r w:rsidRPr="004C08AF">
        <w:rPr>
          <w:rFonts w:ascii="Baskerville" w:hAnsi="Baskerville"/>
          <w:sz w:val="20"/>
          <w:szCs w:val="20"/>
          <w:lang w:val="en-US"/>
        </w:rPr>
        <w:t xml:space="preserve">a further change to this law has been made. </w:t>
      </w:r>
      <w:r w:rsidRPr="004C08AF">
        <w:rPr>
          <w:rFonts w:ascii="Baskerville" w:hAnsi="Baskerville" w:cs="Times New Roman"/>
          <w:kern w:val="1"/>
          <w:sz w:val="20"/>
          <w:szCs w:val="20"/>
          <w:lang w:val="en-US"/>
        </w:rPr>
        <w:t xml:space="preserve">Section 66 of the </w:t>
      </w:r>
      <w:r w:rsidRPr="004C08AF">
        <w:rPr>
          <w:rFonts w:ascii="Baskerville" w:hAnsi="Baskerville" w:cs="Times New Roman"/>
          <w:i/>
          <w:kern w:val="1"/>
          <w:sz w:val="20"/>
          <w:szCs w:val="20"/>
          <w:lang w:val="en-US"/>
        </w:rPr>
        <w:t xml:space="preserve">Immigration Act 2014 </w:t>
      </w:r>
      <w:r w:rsidRPr="004C08AF">
        <w:rPr>
          <w:rFonts w:ascii="Baskerville" w:hAnsi="Baskerville" w:cs="Times New Roman"/>
          <w:kern w:val="1"/>
          <w:sz w:val="20"/>
          <w:szCs w:val="20"/>
          <w:lang w:val="en-US"/>
        </w:rPr>
        <w:t xml:space="preserve">has given the British state the power to denationalize some naturalized </w:t>
      </w:r>
      <w:r w:rsidRPr="004C08AF">
        <w:rPr>
          <w:rFonts w:ascii="Baskerville" w:hAnsi="Baskerville" w:cs="Times New Roman"/>
          <w:i/>
          <w:kern w:val="1"/>
          <w:sz w:val="20"/>
          <w:szCs w:val="20"/>
          <w:lang w:val="en-US"/>
        </w:rPr>
        <w:t>single nationals</w:t>
      </w:r>
      <w:r w:rsidRPr="004C08AF">
        <w:rPr>
          <w:rFonts w:ascii="Baskerville" w:hAnsi="Baskerville" w:cs="Times New Roman"/>
          <w:kern w:val="1"/>
          <w:sz w:val="20"/>
          <w:szCs w:val="20"/>
          <w:lang w:val="en-US"/>
        </w:rPr>
        <w:t xml:space="preserve"> who have </w:t>
      </w:r>
      <w:r>
        <w:rPr>
          <w:rFonts w:ascii="Baskerville" w:hAnsi="Baskerville" w:cs="Times New Roman"/>
          <w:kern w:val="1"/>
          <w:sz w:val="20"/>
          <w:szCs w:val="20"/>
          <w:lang w:val="en-US"/>
        </w:rPr>
        <w:t>‘</w:t>
      </w:r>
      <w:r w:rsidRPr="004C08AF">
        <w:rPr>
          <w:rFonts w:ascii="Baskerville" w:hAnsi="Baskerville" w:cs="Times New Roman"/>
          <w:kern w:val="1"/>
          <w:sz w:val="20"/>
          <w:szCs w:val="20"/>
          <w:lang w:val="en-US"/>
        </w:rPr>
        <w:t>engaged in conduct ‘seriously prejudicial’ to the UK’s vital interests</w:t>
      </w:r>
      <w:r>
        <w:rPr>
          <w:rFonts w:ascii="Baskerville" w:hAnsi="Baskerville" w:cs="Times New Roman"/>
          <w:kern w:val="1"/>
          <w:sz w:val="20"/>
          <w:szCs w:val="20"/>
          <w:lang w:val="en-US"/>
        </w:rPr>
        <w:t>’</w:t>
      </w:r>
      <w:r w:rsidRPr="004C08AF">
        <w:rPr>
          <w:rFonts w:ascii="Baskerville" w:hAnsi="Baskerville" w:cs="Times New Roman"/>
          <w:kern w:val="1"/>
          <w:sz w:val="20"/>
          <w:szCs w:val="20"/>
          <w:lang w:val="en-US"/>
        </w:rPr>
        <w:t xml:space="preserve">, and the </w:t>
      </w:r>
      <w:r>
        <w:rPr>
          <w:rFonts w:ascii="Baskerville" w:hAnsi="Baskerville" w:cs="Times New Roman"/>
          <w:kern w:val="1"/>
          <w:sz w:val="20"/>
          <w:szCs w:val="20"/>
          <w:lang w:val="en-US"/>
        </w:rPr>
        <w:t>‘</w:t>
      </w:r>
      <w:r w:rsidRPr="004C08AF">
        <w:rPr>
          <w:rFonts w:ascii="Baskerville" w:hAnsi="Baskerville" w:cs="Times New Roman"/>
          <w:kern w:val="1"/>
          <w:sz w:val="20"/>
          <w:szCs w:val="20"/>
          <w:lang w:val="en-US"/>
        </w:rPr>
        <w:t>Home Secretary has reasonable grounds to believe that they could acquire another nationality</w:t>
      </w:r>
      <w:r>
        <w:rPr>
          <w:rFonts w:ascii="Baskerville" w:hAnsi="Baskerville" w:cs="Times New Roman"/>
          <w:kern w:val="1"/>
          <w:sz w:val="20"/>
          <w:szCs w:val="20"/>
          <w:lang w:val="en-US"/>
        </w:rPr>
        <w:t>’</w:t>
      </w:r>
      <w:r w:rsidRPr="004C08AF">
        <w:rPr>
          <w:rFonts w:ascii="Baskerville" w:hAnsi="Baskerville" w:cs="Times New Roman"/>
          <w:kern w:val="1"/>
          <w:sz w:val="20"/>
          <w:szCs w:val="20"/>
          <w:lang w:val="en-US"/>
        </w:rPr>
        <w:t xml:space="preserve"> (</w:t>
      </w:r>
      <w:proofErr w:type="gramStart"/>
      <w:r w:rsidRPr="004C08AF">
        <w:rPr>
          <w:rFonts w:ascii="Baskerville" w:hAnsi="Baskerville" w:cs="Times New Roman"/>
          <w:kern w:val="1"/>
          <w:sz w:val="20"/>
          <w:szCs w:val="20"/>
          <w:lang w:val="en-US"/>
        </w:rPr>
        <w:t xml:space="preserve">Gower </w:t>
      </w:r>
      <w:r w:rsidR="00522D66">
        <w:rPr>
          <w:rFonts w:ascii="Baskerville" w:hAnsi="Baskerville" w:cs="Times New Roman"/>
          <w:kern w:val="1"/>
          <w:sz w:val="20"/>
          <w:szCs w:val="20"/>
          <w:lang w:val="en-US"/>
        </w:rPr>
        <w:t>,</w:t>
      </w:r>
      <w:proofErr w:type="gramEnd"/>
      <w:r w:rsidR="00522D66">
        <w:rPr>
          <w:rFonts w:ascii="Baskerville" w:hAnsi="Baskerville" w:cs="Times New Roman"/>
          <w:kern w:val="1"/>
          <w:sz w:val="20"/>
          <w:szCs w:val="20"/>
          <w:lang w:val="en-US"/>
        </w:rPr>
        <w:t xml:space="preserve"> p. </w:t>
      </w:r>
      <w:r w:rsidRPr="004C08AF">
        <w:rPr>
          <w:rFonts w:ascii="Baskerville" w:hAnsi="Baskerville" w:cs="Times New Roman"/>
          <w:kern w:val="1"/>
          <w:sz w:val="20"/>
          <w:szCs w:val="20"/>
          <w:lang w:val="en-US"/>
        </w:rPr>
        <w:t xml:space="preserve">1). For example, consider the case of Minh Pham, a naturalized British citizen who originally held Vietnamese citizenship. Upon suspicion that he was a supporter of the terrorist group Al-Qaeda, and had visited the group’s base in Yemen, the Home Secretary issued an order that his citizenship be withdrawn in December 2011. Shortly after, she ordered that he be deported directly to Vietnam, where he was subsequently detained in (ibid). Importantly, he was stripped of his citizenship even when it was claimed to be unlikely that his previous state of citizenship, Vietnam, would accept him back, and he was detained there as a stateless person (ibid). However, it remains considerably </w:t>
      </w:r>
      <w:r w:rsidRPr="004C08AF">
        <w:rPr>
          <w:rFonts w:ascii="Baskerville" w:hAnsi="Baskerville" w:cs="Times New Roman"/>
          <w:i/>
          <w:kern w:val="1"/>
          <w:sz w:val="20"/>
          <w:szCs w:val="20"/>
          <w:lang w:val="en-US"/>
        </w:rPr>
        <w:t xml:space="preserve">easier </w:t>
      </w:r>
      <w:r w:rsidRPr="004C08AF">
        <w:rPr>
          <w:rFonts w:ascii="Baskerville" w:hAnsi="Baskerville" w:cs="Times New Roman"/>
          <w:kern w:val="1"/>
          <w:sz w:val="20"/>
          <w:szCs w:val="20"/>
          <w:lang w:val="en-US"/>
        </w:rPr>
        <w:t xml:space="preserve">to denationalize dual nationals insofar as there is no need to prove that there are </w:t>
      </w:r>
      <w:r>
        <w:rPr>
          <w:rFonts w:ascii="Baskerville" w:hAnsi="Baskerville" w:cs="Times New Roman"/>
          <w:kern w:val="1"/>
          <w:sz w:val="20"/>
          <w:szCs w:val="20"/>
          <w:lang w:val="en-US"/>
        </w:rPr>
        <w:t>‘</w:t>
      </w:r>
      <w:r w:rsidRPr="004C08AF">
        <w:rPr>
          <w:rFonts w:ascii="Baskerville" w:hAnsi="Baskerville" w:cs="Times New Roman"/>
          <w:kern w:val="1"/>
          <w:sz w:val="20"/>
          <w:szCs w:val="20"/>
          <w:lang w:val="en-US"/>
        </w:rPr>
        <w:t>reasonable grounds</w:t>
      </w:r>
      <w:r>
        <w:rPr>
          <w:rFonts w:ascii="Baskerville" w:hAnsi="Baskerville" w:cs="Times New Roman"/>
          <w:kern w:val="1"/>
          <w:sz w:val="20"/>
          <w:szCs w:val="20"/>
          <w:lang w:val="en-US"/>
        </w:rPr>
        <w:t>’</w:t>
      </w:r>
      <w:r w:rsidRPr="004C08AF">
        <w:rPr>
          <w:rFonts w:ascii="Baskerville" w:hAnsi="Baskerville" w:cs="Times New Roman"/>
          <w:kern w:val="1"/>
          <w:sz w:val="20"/>
          <w:szCs w:val="20"/>
          <w:lang w:val="en-US"/>
        </w:rPr>
        <w:t xml:space="preserve"> for believing they can acquire another nationality, and therefore I therefore maintain that the focus on dual nationals in this paper is warranted.</w:t>
      </w:r>
    </w:p>
  </w:footnote>
  <w:footnote w:id="2">
    <w:p w14:paraId="182DEE4B" w14:textId="7ACA07D2" w:rsidR="007A22C5" w:rsidRDefault="007A22C5">
      <w:pPr>
        <w:pStyle w:val="FootnoteText"/>
        <w:rPr>
          <w:lang w:val="en-US"/>
        </w:rPr>
      </w:pPr>
      <w:r w:rsidRPr="004C08AF">
        <w:rPr>
          <w:rStyle w:val="FootnoteReference"/>
          <w:rFonts w:ascii="Baskerville" w:hAnsi="Baskerville"/>
          <w:sz w:val="20"/>
          <w:szCs w:val="20"/>
        </w:rPr>
        <w:footnoteRef/>
      </w:r>
      <w:r w:rsidRPr="004C08AF">
        <w:rPr>
          <w:rFonts w:ascii="Baskerville" w:hAnsi="Baskerville"/>
          <w:sz w:val="20"/>
          <w:szCs w:val="20"/>
        </w:rPr>
        <w:t xml:space="preserve"> </w:t>
      </w:r>
      <w:r>
        <w:rPr>
          <w:rFonts w:ascii="Baskerville" w:hAnsi="Baskerville"/>
          <w:sz w:val="20"/>
          <w:szCs w:val="20"/>
          <w:lang w:val="en-US"/>
        </w:rPr>
        <w:t>‘</w:t>
      </w:r>
      <w:r w:rsidRPr="004C08AF">
        <w:rPr>
          <w:rFonts w:ascii="Baskerville" w:hAnsi="Baskerville"/>
          <w:sz w:val="20"/>
          <w:szCs w:val="20"/>
          <w:lang w:val="en-US"/>
        </w:rPr>
        <w:t>Equal concern</w:t>
      </w:r>
      <w:r>
        <w:rPr>
          <w:rFonts w:ascii="Baskerville" w:hAnsi="Baskerville"/>
          <w:sz w:val="20"/>
          <w:szCs w:val="20"/>
          <w:lang w:val="en-US"/>
        </w:rPr>
        <w:t>’</w:t>
      </w:r>
      <w:r w:rsidRPr="004C08AF">
        <w:rPr>
          <w:rFonts w:ascii="Baskerville" w:hAnsi="Baskerville"/>
          <w:sz w:val="20"/>
          <w:szCs w:val="20"/>
          <w:lang w:val="en-US"/>
        </w:rPr>
        <w:t xml:space="preserve"> and </w:t>
      </w:r>
      <w:r>
        <w:rPr>
          <w:rFonts w:ascii="Baskerville" w:hAnsi="Baskerville"/>
          <w:sz w:val="20"/>
          <w:szCs w:val="20"/>
          <w:lang w:val="en-US"/>
        </w:rPr>
        <w:t>‘</w:t>
      </w:r>
      <w:r w:rsidRPr="004C08AF">
        <w:rPr>
          <w:rFonts w:ascii="Baskerville" w:hAnsi="Baskerville"/>
          <w:sz w:val="20"/>
          <w:szCs w:val="20"/>
          <w:lang w:val="en-US"/>
        </w:rPr>
        <w:t>equal respect</w:t>
      </w:r>
      <w:r>
        <w:rPr>
          <w:rFonts w:ascii="Baskerville" w:hAnsi="Baskerville"/>
          <w:sz w:val="20"/>
          <w:szCs w:val="20"/>
          <w:lang w:val="en-US"/>
        </w:rPr>
        <w:t>’</w:t>
      </w:r>
      <w:r w:rsidRPr="004C08AF">
        <w:rPr>
          <w:rFonts w:ascii="Baskerville" w:hAnsi="Baskerville"/>
          <w:sz w:val="20"/>
          <w:szCs w:val="20"/>
          <w:lang w:val="en-US"/>
        </w:rPr>
        <w:t xml:space="preserve"> should, of course, be treated as analytically distinct c</w:t>
      </w:r>
      <w:r>
        <w:rPr>
          <w:rFonts w:ascii="Baskerville" w:hAnsi="Baskerville"/>
          <w:sz w:val="20"/>
          <w:szCs w:val="20"/>
          <w:lang w:val="en-US"/>
        </w:rPr>
        <w:t>oncepts. However, here I restrict my discussion</w:t>
      </w:r>
      <w:r w:rsidRPr="004C08AF">
        <w:rPr>
          <w:rFonts w:ascii="Baskerville" w:hAnsi="Baskerville"/>
          <w:sz w:val="20"/>
          <w:szCs w:val="20"/>
          <w:lang w:val="en-US"/>
        </w:rPr>
        <w:t xml:space="preserve"> only</w:t>
      </w:r>
      <w:r>
        <w:rPr>
          <w:rFonts w:ascii="Baskerville" w:hAnsi="Baskerville"/>
          <w:sz w:val="20"/>
          <w:szCs w:val="20"/>
          <w:lang w:val="en-US"/>
        </w:rPr>
        <w:t xml:space="preserve"> to</w:t>
      </w:r>
      <w:r w:rsidRPr="004C08AF">
        <w:rPr>
          <w:rFonts w:ascii="Baskerville" w:hAnsi="Baskerville"/>
          <w:sz w:val="20"/>
          <w:szCs w:val="20"/>
          <w:lang w:val="en-US"/>
        </w:rPr>
        <w:t xml:space="preserve"> the demands of equal respect</w:t>
      </w:r>
      <w:r>
        <w:rPr>
          <w:lang w:val="en-US"/>
        </w:rPr>
        <w:t>.</w:t>
      </w:r>
    </w:p>
    <w:p w14:paraId="0F10DF04" w14:textId="77777777" w:rsidR="007A22C5" w:rsidRPr="004C08AF" w:rsidRDefault="007A22C5">
      <w:pPr>
        <w:pStyle w:val="FootnoteText"/>
        <w:rPr>
          <w:lang w:val="en-US"/>
        </w:rPr>
      </w:pPr>
    </w:p>
  </w:footnote>
  <w:footnote w:id="3">
    <w:p w14:paraId="526F7002" w14:textId="43EC88D4" w:rsidR="007A22C5" w:rsidRPr="00A06C71" w:rsidRDefault="007A22C5">
      <w:pPr>
        <w:pStyle w:val="FootnoteText"/>
        <w:rPr>
          <w:rFonts w:ascii="Baskerville" w:hAnsi="Baskerville"/>
          <w:sz w:val="20"/>
          <w:szCs w:val="20"/>
          <w:lang w:val="en-US"/>
        </w:rPr>
      </w:pPr>
      <w:r w:rsidRPr="00217CC9">
        <w:rPr>
          <w:rStyle w:val="FootnoteReference"/>
          <w:rFonts w:ascii="Baskerville" w:hAnsi="Baskerville"/>
          <w:sz w:val="20"/>
          <w:szCs w:val="20"/>
        </w:rPr>
        <w:footnoteRef/>
      </w:r>
      <w:r w:rsidRPr="00217CC9">
        <w:rPr>
          <w:rFonts w:ascii="Baskerville" w:hAnsi="Baskerville"/>
          <w:sz w:val="20"/>
          <w:szCs w:val="20"/>
        </w:rPr>
        <w:t xml:space="preserve"> </w:t>
      </w:r>
      <w:r w:rsidRPr="00217CC9">
        <w:rPr>
          <w:rFonts w:ascii="Baskerville" w:hAnsi="Baskerville"/>
          <w:sz w:val="20"/>
          <w:szCs w:val="20"/>
          <w:lang w:val="en-US"/>
        </w:rPr>
        <w:t xml:space="preserve">I am indebted to Andrea </w:t>
      </w:r>
      <w:proofErr w:type="spellStart"/>
      <w:r w:rsidRPr="00217CC9">
        <w:rPr>
          <w:rFonts w:ascii="Baskerville" w:hAnsi="Baskerville"/>
          <w:sz w:val="20"/>
          <w:szCs w:val="20"/>
          <w:lang w:val="en-US"/>
        </w:rPr>
        <w:t>Sangiovanni’s</w:t>
      </w:r>
      <w:proofErr w:type="spellEnd"/>
      <w:r w:rsidRPr="00217CC9">
        <w:rPr>
          <w:rFonts w:ascii="Baskerville" w:hAnsi="Baskerville"/>
          <w:sz w:val="20"/>
          <w:szCs w:val="20"/>
          <w:lang w:val="en-US"/>
        </w:rPr>
        <w:t xml:space="preserve"> discussion of </w:t>
      </w:r>
      <w:proofErr w:type="spellStart"/>
      <w:r w:rsidRPr="00217CC9">
        <w:rPr>
          <w:rFonts w:ascii="Baskerville" w:hAnsi="Baskerville"/>
          <w:sz w:val="20"/>
          <w:szCs w:val="20"/>
          <w:lang w:val="en-US"/>
        </w:rPr>
        <w:t>inferiorizing</w:t>
      </w:r>
      <w:proofErr w:type="spellEnd"/>
      <w:r w:rsidRPr="00217CC9">
        <w:rPr>
          <w:rFonts w:ascii="Baskerville" w:hAnsi="Baskerville"/>
          <w:sz w:val="20"/>
          <w:szCs w:val="20"/>
          <w:lang w:val="en-US"/>
        </w:rPr>
        <w:t xml:space="preserve"> treatment in</w:t>
      </w:r>
      <w:r>
        <w:rPr>
          <w:rFonts w:ascii="Baskerville" w:hAnsi="Baskerville"/>
          <w:sz w:val="20"/>
          <w:szCs w:val="20"/>
          <w:lang w:val="en-US"/>
        </w:rPr>
        <w:t xml:space="preserve"> Chapter Three of</w:t>
      </w:r>
      <w:r w:rsidRPr="00217CC9">
        <w:rPr>
          <w:rFonts w:ascii="Baskerville" w:hAnsi="Baskerville"/>
          <w:sz w:val="20"/>
          <w:szCs w:val="20"/>
          <w:lang w:val="en-US"/>
        </w:rPr>
        <w:t xml:space="preserve"> </w:t>
      </w:r>
      <w:r>
        <w:rPr>
          <w:rFonts w:ascii="Baskerville" w:hAnsi="Baskerville"/>
          <w:i/>
          <w:sz w:val="20"/>
          <w:szCs w:val="20"/>
          <w:lang w:val="en-US"/>
        </w:rPr>
        <w:t>Humanity Without Dignity</w:t>
      </w:r>
      <w:r>
        <w:rPr>
          <w:rFonts w:ascii="Baskerville" w:hAnsi="Baskerville"/>
          <w:sz w:val="20"/>
          <w:szCs w:val="20"/>
          <w:lang w:val="en-US"/>
        </w:rPr>
        <w:t>, forthcoming.</w:t>
      </w:r>
    </w:p>
  </w:footnote>
  <w:footnote w:id="4">
    <w:p w14:paraId="4AC91BE2" w14:textId="64DFDFD7" w:rsidR="007A22C5" w:rsidRDefault="007A22C5">
      <w:pPr>
        <w:pStyle w:val="FootnoteText"/>
        <w:rPr>
          <w:rFonts w:ascii="Baskerville" w:hAnsi="Baskerville" w:cs="Times New Roman"/>
          <w:kern w:val="1"/>
          <w:position w:val="-1"/>
          <w:sz w:val="20"/>
          <w:szCs w:val="20"/>
          <w:lang w:val="en-US"/>
        </w:rPr>
      </w:pPr>
      <w:r w:rsidRPr="00A06C71">
        <w:rPr>
          <w:rStyle w:val="FootnoteReference"/>
          <w:rFonts w:ascii="Baskerville" w:hAnsi="Baskerville"/>
          <w:sz w:val="20"/>
          <w:szCs w:val="20"/>
        </w:rPr>
        <w:footnoteRef/>
      </w:r>
      <w:r w:rsidRPr="00A06C71">
        <w:rPr>
          <w:rFonts w:ascii="Baskerville" w:hAnsi="Baskerville"/>
          <w:sz w:val="20"/>
          <w:szCs w:val="20"/>
        </w:rPr>
        <w:t xml:space="preserve"> </w:t>
      </w:r>
      <w:r w:rsidRPr="00A06C71">
        <w:rPr>
          <w:rFonts w:ascii="Baskerville" w:hAnsi="Baskerville" w:cs="Times New Roman"/>
          <w:kern w:val="1"/>
          <w:position w:val="-1"/>
          <w:sz w:val="20"/>
          <w:szCs w:val="20"/>
          <w:lang w:val="en-US"/>
        </w:rPr>
        <w:t xml:space="preserve">One prolific example was the case of Maher </w:t>
      </w:r>
      <w:proofErr w:type="spellStart"/>
      <w:r w:rsidRPr="00A06C71">
        <w:rPr>
          <w:rFonts w:ascii="Baskerville" w:hAnsi="Baskerville" w:cs="Times New Roman"/>
          <w:kern w:val="1"/>
          <w:position w:val="-1"/>
          <w:sz w:val="20"/>
          <w:szCs w:val="20"/>
          <w:lang w:val="en-US"/>
        </w:rPr>
        <w:t>Arar</w:t>
      </w:r>
      <w:proofErr w:type="spellEnd"/>
      <w:r w:rsidRPr="00A06C71">
        <w:rPr>
          <w:rFonts w:ascii="Baskerville" w:hAnsi="Baskerville" w:cs="Times New Roman"/>
          <w:kern w:val="1"/>
          <w:position w:val="-1"/>
          <w:sz w:val="20"/>
          <w:szCs w:val="20"/>
          <w:lang w:val="en-US"/>
        </w:rPr>
        <w:t xml:space="preserve">, Abdullah </w:t>
      </w:r>
      <w:proofErr w:type="spellStart"/>
      <w:r w:rsidRPr="00A06C71">
        <w:rPr>
          <w:rFonts w:ascii="Baskerville" w:hAnsi="Baskerville" w:cs="Times New Roman"/>
          <w:kern w:val="1"/>
          <w:position w:val="-1"/>
          <w:sz w:val="20"/>
          <w:szCs w:val="20"/>
          <w:lang w:val="en-US"/>
        </w:rPr>
        <w:t>Almalki</w:t>
      </w:r>
      <w:proofErr w:type="spellEnd"/>
      <w:r w:rsidRPr="00A06C71">
        <w:rPr>
          <w:rFonts w:ascii="Baskerville" w:hAnsi="Baskerville" w:cs="Times New Roman"/>
          <w:kern w:val="1"/>
          <w:position w:val="-1"/>
          <w:sz w:val="20"/>
          <w:szCs w:val="20"/>
          <w:lang w:val="en-US"/>
        </w:rPr>
        <w:t xml:space="preserve">, Ahmed El </w:t>
      </w:r>
      <w:proofErr w:type="spellStart"/>
      <w:r w:rsidRPr="00A06C71">
        <w:rPr>
          <w:rFonts w:ascii="Baskerville" w:hAnsi="Baskerville" w:cs="Times New Roman"/>
          <w:kern w:val="1"/>
          <w:position w:val="-1"/>
          <w:sz w:val="20"/>
          <w:szCs w:val="20"/>
          <w:lang w:val="en-US"/>
        </w:rPr>
        <w:t>Maati</w:t>
      </w:r>
      <w:proofErr w:type="spellEnd"/>
      <w:r w:rsidRPr="00A06C71">
        <w:rPr>
          <w:rFonts w:ascii="Baskerville" w:hAnsi="Baskerville" w:cs="Times New Roman"/>
          <w:kern w:val="1"/>
          <w:position w:val="-1"/>
          <w:sz w:val="20"/>
          <w:szCs w:val="20"/>
          <w:lang w:val="en-US"/>
        </w:rPr>
        <w:t xml:space="preserve">, and </w:t>
      </w:r>
      <w:proofErr w:type="spellStart"/>
      <w:r w:rsidRPr="00A06C71">
        <w:rPr>
          <w:rFonts w:ascii="Baskerville" w:hAnsi="Baskerville" w:cs="Times New Roman"/>
          <w:kern w:val="1"/>
          <w:position w:val="-1"/>
          <w:sz w:val="20"/>
          <w:szCs w:val="20"/>
          <w:lang w:val="en-US"/>
        </w:rPr>
        <w:t>Muayyed</w:t>
      </w:r>
      <w:proofErr w:type="spellEnd"/>
      <w:r w:rsidRPr="00A06C71">
        <w:rPr>
          <w:rFonts w:ascii="Baskerville" w:hAnsi="Baskerville" w:cs="Times New Roman"/>
          <w:kern w:val="1"/>
          <w:position w:val="-1"/>
          <w:sz w:val="20"/>
          <w:szCs w:val="20"/>
          <w:lang w:val="en-US"/>
        </w:rPr>
        <w:t xml:space="preserve"> </w:t>
      </w:r>
      <w:proofErr w:type="spellStart"/>
      <w:r w:rsidRPr="00A06C71">
        <w:rPr>
          <w:rFonts w:ascii="Baskerville" w:hAnsi="Baskerville" w:cs="Times New Roman"/>
          <w:kern w:val="1"/>
          <w:position w:val="-1"/>
          <w:sz w:val="20"/>
          <w:szCs w:val="20"/>
          <w:lang w:val="en-US"/>
        </w:rPr>
        <w:t>Nurredin</w:t>
      </w:r>
      <w:proofErr w:type="spellEnd"/>
      <w:r w:rsidRPr="00A06C71">
        <w:rPr>
          <w:rFonts w:ascii="Baskerville" w:hAnsi="Baskerville" w:cs="Times New Roman"/>
          <w:kern w:val="1"/>
          <w:position w:val="-1"/>
          <w:sz w:val="20"/>
          <w:szCs w:val="20"/>
          <w:lang w:val="en-US"/>
        </w:rPr>
        <w:t>, all dual citizens of Canada and a Middle-Eastern country, who were detained abroad in countries with documented human rights abuses and tortured without diplomatic as</w:t>
      </w:r>
      <w:r>
        <w:rPr>
          <w:rFonts w:ascii="Baskerville" w:hAnsi="Baskerville" w:cs="Times New Roman"/>
          <w:kern w:val="1"/>
          <w:position w:val="-1"/>
          <w:sz w:val="20"/>
          <w:szCs w:val="20"/>
          <w:lang w:val="en-US"/>
        </w:rPr>
        <w:t>sistance from Canada. It is</w:t>
      </w:r>
      <w:r w:rsidRPr="00A06C71">
        <w:rPr>
          <w:rFonts w:ascii="Baskerville" w:hAnsi="Baskerville" w:cs="Times New Roman"/>
          <w:kern w:val="1"/>
          <w:position w:val="-1"/>
          <w:sz w:val="20"/>
          <w:szCs w:val="20"/>
          <w:lang w:val="en-US"/>
        </w:rPr>
        <w:t xml:space="preserve"> worth noting that Canadian intelligence has been suspected to be complicit in their detainment (</w:t>
      </w:r>
      <w:proofErr w:type="spellStart"/>
      <w:r w:rsidRPr="00A06C71">
        <w:rPr>
          <w:rFonts w:ascii="Baskerville" w:hAnsi="Baskerville" w:cs="Times New Roman"/>
          <w:kern w:val="1"/>
          <w:position w:val="-1"/>
          <w:sz w:val="20"/>
          <w:szCs w:val="20"/>
          <w:lang w:val="en-US"/>
        </w:rPr>
        <w:t>Stasiulis</w:t>
      </w:r>
      <w:proofErr w:type="spellEnd"/>
      <w:r w:rsidRPr="00A06C71">
        <w:rPr>
          <w:rFonts w:ascii="Baskerville" w:hAnsi="Baskerville" w:cs="Times New Roman"/>
          <w:kern w:val="1"/>
          <w:position w:val="-1"/>
          <w:sz w:val="20"/>
          <w:szCs w:val="20"/>
          <w:lang w:val="en-US"/>
        </w:rPr>
        <w:t xml:space="preserve"> and Ross </w:t>
      </w:r>
      <w:r w:rsidR="005E25A8">
        <w:rPr>
          <w:rFonts w:ascii="Baskerville" w:hAnsi="Baskerville" w:cs="Times New Roman"/>
          <w:kern w:val="1"/>
          <w:position w:val="-1"/>
          <w:sz w:val="20"/>
          <w:szCs w:val="20"/>
          <w:lang w:val="en-US"/>
        </w:rPr>
        <w:t xml:space="preserve">2006, p. </w:t>
      </w:r>
      <w:r w:rsidRPr="00A06C71">
        <w:rPr>
          <w:rFonts w:ascii="Baskerville" w:hAnsi="Baskerville" w:cs="Times New Roman"/>
          <w:kern w:val="1"/>
          <w:position w:val="-1"/>
          <w:sz w:val="20"/>
          <w:szCs w:val="20"/>
          <w:lang w:val="en-US"/>
        </w:rPr>
        <w:t>341).</w:t>
      </w:r>
    </w:p>
    <w:p w14:paraId="033361A2" w14:textId="77777777" w:rsidR="007A22C5" w:rsidRPr="00A06C71" w:rsidRDefault="007A22C5">
      <w:pPr>
        <w:pStyle w:val="FootnoteText"/>
        <w:rPr>
          <w:rFonts w:ascii="Baskerville" w:hAnsi="Baskerville"/>
          <w:sz w:val="20"/>
          <w:szCs w:val="20"/>
          <w:lang w:val="en-US"/>
        </w:rPr>
      </w:pPr>
    </w:p>
  </w:footnote>
  <w:footnote w:id="5">
    <w:p w14:paraId="4BAD58B7" w14:textId="03E70D00" w:rsidR="007A22C5" w:rsidRPr="0098113E" w:rsidRDefault="007A22C5">
      <w:pPr>
        <w:pStyle w:val="FootnoteText"/>
        <w:rPr>
          <w:lang w:val="en-US"/>
        </w:rPr>
      </w:pPr>
      <w:r w:rsidRPr="00A06C71">
        <w:rPr>
          <w:rStyle w:val="FootnoteReference"/>
          <w:rFonts w:ascii="Baskerville" w:hAnsi="Baskerville"/>
          <w:sz w:val="20"/>
          <w:szCs w:val="20"/>
        </w:rPr>
        <w:footnoteRef/>
      </w:r>
      <w:r w:rsidRPr="00A06C71">
        <w:rPr>
          <w:rFonts w:ascii="Baskerville" w:hAnsi="Baskerville"/>
          <w:sz w:val="20"/>
          <w:szCs w:val="20"/>
        </w:rPr>
        <w:t xml:space="preserve"> </w:t>
      </w:r>
      <w:r>
        <w:rPr>
          <w:rFonts w:ascii="Baskerville" w:hAnsi="Baskerville" w:cs="Times New Roman"/>
          <w:kern w:val="1"/>
          <w:position w:val="-1"/>
          <w:sz w:val="20"/>
          <w:szCs w:val="20"/>
          <w:lang w:val="en-US"/>
        </w:rPr>
        <w:t>Another relevant case</w:t>
      </w:r>
      <w:r w:rsidRPr="00A06C71">
        <w:rPr>
          <w:rFonts w:ascii="Baskerville" w:hAnsi="Baskerville" w:cs="Times New Roman"/>
          <w:kern w:val="1"/>
          <w:position w:val="-1"/>
          <w:sz w:val="20"/>
          <w:szCs w:val="20"/>
          <w:lang w:val="en-US"/>
        </w:rPr>
        <w:t xml:space="preserve">, unrelated to terrorism, is how the Home Office has considered stripping the citizenship of the ringleaders of the widely-publicized </w:t>
      </w:r>
      <w:proofErr w:type="spellStart"/>
      <w:r w:rsidRPr="00A06C71">
        <w:rPr>
          <w:rFonts w:ascii="Baskerville" w:hAnsi="Baskerville" w:cs="Times New Roman"/>
          <w:kern w:val="1"/>
          <w:position w:val="-1"/>
          <w:sz w:val="20"/>
          <w:szCs w:val="20"/>
          <w:lang w:val="en-US"/>
        </w:rPr>
        <w:t>Rotherham</w:t>
      </w:r>
      <w:proofErr w:type="spellEnd"/>
      <w:r w:rsidRPr="00A06C71">
        <w:rPr>
          <w:rFonts w:ascii="Baskerville" w:hAnsi="Baskerville" w:cs="Times New Roman"/>
          <w:kern w:val="1"/>
          <w:position w:val="-1"/>
          <w:sz w:val="20"/>
          <w:szCs w:val="20"/>
          <w:lang w:val="en-US"/>
        </w:rPr>
        <w:t xml:space="preserve"> sex abuse case, who are all British-Pakistanis</w:t>
      </w:r>
      <w:r>
        <w:rPr>
          <w:rFonts w:ascii="Baskerville" w:hAnsi="Baskerville" w:cs="Times New Roman"/>
          <w:kern w:val="1"/>
          <w:position w:val="-1"/>
          <w:sz w:val="20"/>
          <w:szCs w:val="20"/>
          <w:lang w:val="en-US"/>
        </w:rPr>
        <w:t xml:space="preserve"> perceived to be Muslims</w:t>
      </w:r>
      <w:r w:rsidRPr="00A06C71">
        <w:rPr>
          <w:rFonts w:ascii="Baskerville" w:hAnsi="Baskerville" w:cs="Times New Roman"/>
          <w:kern w:val="1"/>
          <w:position w:val="-1"/>
          <w:sz w:val="20"/>
          <w:szCs w:val="20"/>
          <w:lang w:val="en-US"/>
        </w:rPr>
        <w:t xml:space="preserve">. While the actions of these criminals are deplorable, it should be pointed out that the revocation of citizenship has not been considered for other sex offenders. Tellingly, a headline in the Bristol Post reads </w:t>
      </w:r>
      <w:r>
        <w:rPr>
          <w:rFonts w:ascii="Baskerville" w:hAnsi="Baskerville" w:cs="Times New Roman"/>
          <w:kern w:val="1"/>
          <w:position w:val="-1"/>
          <w:sz w:val="20"/>
          <w:szCs w:val="20"/>
          <w:lang w:val="en-US"/>
        </w:rPr>
        <w:t>‘</w:t>
      </w:r>
      <w:r w:rsidRPr="00A06C71">
        <w:rPr>
          <w:rFonts w:ascii="Baskerville" w:hAnsi="Baskerville" w:cs="Times New Roman"/>
          <w:kern w:val="1"/>
          <w:position w:val="-1"/>
          <w:sz w:val="20"/>
          <w:szCs w:val="20"/>
          <w:lang w:val="en-US"/>
        </w:rPr>
        <w:t>Foreign sex abusers to be stripped of their UK citizenship and deported</w:t>
      </w:r>
      <w:r>
        <w:rPr>
          <w:rFonts w:ascii="Baskerville" w:hAnsi="Baskerville" w:cs="Times New Roman"/>
          <w:kern w:val="1"/>
          <w:position w:val="-1"/>
          <w:sz w:val="20"/>
          <w:szCs w:val="20"/>
          <w:lang w:val="en-US"/>
        </w:rPr>
        <w:t>’</w:t>
      </w:r>
      <w:r w:rsidRPr="00A06C71">
        <w:rPr>
          <w:rFonts w:ascii="Baskerville" w:hAnsi="Baskerville" w:cs="Times New Roman"/>
          <w:kern w:val="1"/>
          <w:position w:val="-1"/>
          <w:sz w:val="20"/>
          <w:szCs w:val="20"/>
          <w:lang w:val="en-US"/>
        </w:rPr>
        <w:t xml:space="preserve"> even when the men in question are British dual nationals and not foreigners</w:t>
      </w:r>
      <w:r>
        <w:rPr>
          <w:rFonts w:ascii="Baskerville" w:hAnsi="Baskerville" w:cs="Times New Roman"/>
          <w:kern w:val="1"/>
          <w:position w:val="-1"/>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5F05"/>
    <w:multiLevelType w:val="hybridMultilevel"/>
    <w:tmpl w:val="8CE0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34F6"/>
    <w:multiLevelType w:val="hybridMultilevel"/>
    <w:tmpl w:val="67C4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63AA"/>
    <w:multiLevelType w:val="hybridMultilevel"/>
    <w:tmpl w:val="6F14A9FA"/>
    <w:lvl w:ilvl="0" w:tplc="8AF68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51899"/>
    <w:multiLevelType w:val="hybridMultilevel"/>
    <w:tmpl w:val="94C0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9E2"/>
    <w:multiLevelType w:val="hybridMultilevel"/>
    <w:tmpl w:val="F3BAB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58A9"/>
    <w:multiLevelType w:val="hybridMultilevel"/>
    <w:tmpl w:val="F4EA56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5170E"/>
    <w:multiLevelType w:val="hybridMultilevel"/>
    <w:tmpl w:val="D188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2F72"/>
    <w:multiLevelType w:val="hybridMultilevel"/>
    <w:tmpl w:val="1588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4FAE"/>
    <w:multiLevelType w:val="hybridMultilevel"/>
    <w:tmpl w:val="EA0C5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566BE"/>
    <w:multiLevelType w:val="hybridMultilevel"/>
    <w:tmpl w:val="A60A3AEE"/>
    <w:lvl w:ilvl="0" w:tplc="A15E01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A1417"/>
    <w:multiLevelType w:val="hybridMultilevel"/>
    <w:tmpl w:val="6270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049CA"/>
    <w:multiLevelType w:val="hybridMultilevel"/>
    <w:tmpl w:val="30208570"/>
    <w:lvl w:ilvl="0" w:tplc="F3DE214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EDD2207"/>
    <w:multiLevelType w:val="hybridMultilevel"/>
    <w:tmpl w:val="8BF0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312E7"/>
    <w:multiLevelType w:val="hybridMultilevel"/>
    <w:tmpl w:val="09A8D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95DBF"/>
    <w:multiLevelType w:val="hybridMultilevel"/>
    <w:tmpl w:val="34620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F5FD7"/>
    <w:multiLevelType w:val="hybridMultilevel"/>
    <w:tmpl w:val="318E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778F5"/>
    <w:multiLevelType w:val="hybridMultilevel"/>
    <w:tmpl w:val="9F3AF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B4714"/>
    <w:multiLevelType w:val="hybridMultilevel"/>
    <w:tmpl w:val="7A7EAA40"/>
    <w:lvl w:ilvl="0" w:tplc="B4C67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77891"/>
    <w:multiLevelType w:val="hybridMultilevel"/>
    <w:tmpl w:val="80A48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B1DF6"/>
    <w:multiLevelType w:val="hybridMultilevel"/>
    <w:tmpl w:val="1AF8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31741"/>
    <w:multiLevelType w:val="hybridMultilevel"/>
    <w:tmpl w:val="E3D26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C7FFC"/>
    <w:multiLevelType w:val="hybridMultilevel"/>
    <w:tmpl w:val="30E2A3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554F0"/>
    <w:multiLevelType w:val="hybridMultilevel"/>
    <w:tmpl w:val="2FDC7BBC"/>
    <w:lvl w:ilvl="0" w:tplc="BA783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4279A"/>
    <w:multiLevelType w:val="hybridMultilevel"/>
    <w:tmpl w:val="E11A3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72FBB"/>
    <w:multiLevelType w:val="hybridMultilevel"/>
    <w:tmpl w:val="FCE48274"/>
    <w:lvl w:ilvl="0" w:tplc="9AF40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4620D"/>
    <w:multiLevelType w:val="hybridMultilevel"/>
    <w:tmpl w:val="D9B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845F9"/>
    <w:multiLevelType w:val="hybridMultilevel"/>
    <w:tmpl w:val="B2143F26"/>
    <w:lvl w:ilvl="0" w:tplc="A8786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D1FBA"/>
    <w:multiLevelType w:val="hybridMultilevel"/>
    <w:tmpl w:val="6FDE3782"/>
    <w:lvl w:ilvl="0" w:tplc="E9E46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265CC"/>
    <w:multiLevelType w:val="hybridMultilevel"/>
    <w:tmpl w:val="13C86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E7C52"/>
    <w:multiLevelType w:val="hybridMultilevel"/>
    <w:tmpl w:val="854E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324DC"/>
    <w:multiLevelType w:val="hybridMultilevel"/>
    <w:tmpl w:val="C3D8E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62F92"/>
    <w:multiLevelType w:val="hybridMultilevel"/>
    <w:tmpl w:val="D8BC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32B79"/>
    <w:multiLevelType w:val="hybridMultilevel"/>
    <w:tmpl w:val="9416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A07C5"/>
    <w:multiLevelType w:val="hybridMultilevel"/>
    <w:tmpl w:val="46549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F61A1"/>
    <w:multiLevelType w:val="hybridMultilevel"/>
    <w:tmpl w:val="C0EE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34998"/>
    <w:multiLevelType w:val="hybridMultilevel"/>
    <w:tmpl w:val="EC96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677E"/>
    <w:multiLevelType w:val="hybridMultilevel"/>
    <w:tmpl w:val="028E837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1"/>
  </w:num>
  <w:num w:numId="4">
    <w:abstractNumId w:val="5"/>
  </w:num>
  <w:num w:numId="5">
    <w:abstractNumId w:val="1"/>
  </w:num>
  <w:num w:numId="6">
    <w:abstractNumId w:val="14"/>
  </w:num>
  <w:num w:numId="7">
    <w:abstractNumId w:val="30"/>
  </w:num>
  <w:num w:numId="8">
    <w:abstractNumId w:val="18"/>
  </w:num>
  <w:num w:numId="9">
    <w:abstractNumId w:val="9"/>
  </w:num>
  <w:num w:numId="10">
    <w:abstractNumId w:val="22"/>
  </w:num>
  <w:num w:numId="11">
    <w:abstractNumId w:val="17"/>
  </w:num>
  <w:num w:numId="12">
    <w:abstractNumId w:val="24"/>
  </w:num>
  <w:num w:numId="13">
    <w:abstractNumId w:val="33"/>
  </w:num>
  <w:num w:numId="14">
    <w:abstractNumId w:val="36"/>
  </w:num>
  <w:num w:numId="15">
    <w:abstractNumId w:val="4"/>
  </w:num>
  <w:num w:numId="16">
    <w:abstractNumId w:val="23"/>
  </w:num>
  <w:num w:numId="17">
    <w:abstractNumId w:val="35"/>
  </w:num>
  <w:num w:numId="18">
    <w:abstractNumId w:val="26"/>
  </w:num>
  <w:num w:numId="19">
    <w:abstractNumId w:val="11"/>
  </w:num>
  <w:num w:numId="20">
    <w:abstractNumId w:val="2"/>
  </w:num>
  <w:num w:numId="21">
    <w:abstractNumId w:val="27"/>
  </w:num>
  <w:num w:numId="22">
    <w:abstractNumId w:val="13"/>
  </w:num>
  <w:num w:numId="23">
    <w:abstractNumId w:val="20"/>
  </w:num>
  <w:num w:numId="24">
    <w:abstractNumId w:val="0"/>
  </w:num>
  <w:num w:numId="25">
    <w:abstractNumId w:val="34"/>
  </w:num>
  <w:num w:numId="26">
    <w:abstractNumId w:val="12"/>
  </w:num>
  <w:num w:numId="27">
    <w:abstractNumId w:val="32"/>
  </w:num>
  <w:num w:numId="28">
    <w:abstractNumId w:val="6"/>
  </w:num>
  <w:num w:numId="29">
    <w:abstractNumId w:val="31"/>
  </w:num>
  <w:num w:numId="30">
    <w:abstractNumId w:val="16"/>
  </w:num>
  <w:num w:numId="31">
    <w:abstractNumId w:val="29"/>
  </w:num>
  <w:num w:numId="32">
    <w:abstractNumId w:val="25"/>
  </w:num>
  <w:num w:numId="33">
    <w:abstractNumId w:val="7"/>
  </w:num>
  <w:num w:numId="34">
    <w:abstractNumId w:val="10"/>
  </w:num>
  <w:num w:numId="35">
    <w:abstractNumId w:val="3"/>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04"/>
    <w:rsid w:val="00020860"/>
    <w:rsid w:val="00023DA0"/>
    <w:rsid w:val="00031900"/>
    <w:rsid w:val="00036284"/>
    <w:rsid w:val="00053156"/>
    <w:rsid w:val="0007251B"/>
    <w:rsid w:val="00105F69"/>
    <w:rsid w:val="00106420"/>
    <w:rsid w:val="00110AEC"/>
    <w:rsid w:val="001214E2"/>
    <w:rsid w:val="00134633"/>
    <w:rsid w:val="00145139"/>
    <w:rsid w:val="0018291C"/>
    <w:rsid w:val="001C2106"/>
    <w:rsid w:val="001F5527"/>
    <w:rsid w:val="00203F42"/>
    <w:rsid w:val="002061AE"/>
    <w:rsid w:val="00217CC9"/>
    <w:rsid w:val="00224E26"/>
    <w:rsid w:val="002B2413"/>
    <w:rsid w:val="002C5BE7"/>
    <w:rsid w:val="002E72B0"/>
    <w:rsid w:val="002F14CA"/>
    <w:rsid w:val="00300996"/>
    <w:rsid w:val="00310E48"/>
    <w:rsid w:val="00312FEF"/>
    <w:rsid w:val="003522AE"/>
    <w:rsid w:val="003B56C5"/>
    <w:rsid w:val="003D50CF"/>
    <w:rsid w:val="004151C6"/>
    <w:rsid w:val="00420660"/>
    <w:rsid w:val="00436EA0"/>
    <w:rsid w:val="004374E0"/>
    <w:rsid w:val="004513A0"/>
    <w:rsid w:val="004727FE"/>
    <w:rsid w:val="0047716F"/>
    <w:rsid w:val="00486E3C"/>
    <w:rsid w:val="00487453"/>
    <w:rsid w:val="00495FEC"/>
    <w:rsid w:val="004A05DC"/>
    <w:rsid w:val="004A1F2F"/>
    <w:rsid w:val="004A2B6F"/>
    <w:rsid w:val="004B40A9"/>
    <w:rsid w:val="004C08AF"/>
    <w:rsid w:val="004D26D3"/>
    <w:rsid w:val="004F1B8D"/>
    <w:rsid w:val="005103EE"/>
    <w:rsid w:val="00516C55"/>
    <w:rsid w:val="00517D9B"/>
    <w:rsid w:val="00522D66"/>
    <w:rsid w:val="00556C86"/>
    <w:rsid w:val="005822E9"/>
    <w:rsid w:val="005A4705"/>
    <w:rsid w:val="005B28D6"/>
    <w:rsid w:val="005B2B64"/>
    <w:rsid w:val="005E25A8"/>
    <w:rsid w:val="005E35D7"/>
    <w:rsid w:val="005F3D8C"/>
    <w:rsid w:val="0062210E"/>
    <w:rsid w:val="00626148"/>
    <w:rsid w:val="00672EAD"/>
    <w:rsid w:val="0068476D"/>
    <w:rsid w:val="00695766"/>
    <w:rsid w:val="006960C6"/>
    <w:rsid w:val="006B1C43"/>
    <w:rsid w:val="006B6216"/>
    <w:rsid w:val="006C6C52"/>
    <w:rsid w:val="006D13BA"/>
    <w:rsid w:val="006E6EC4"/>
    <w:rsid w:val="006F7274"/>
    <w:rsid w:val="00707FF3"/>
    <w:rsid w:val="007325BF"/>
    <w:rsid w:val="007415D7"/>
    <w:rsid w:val="00796E11"/>
    <w:rsid w:val="007971BA"/>
    <w:rsid w:val="007A22C5"/>
    <w:rsid w:val="007B3BCC"/>
    <w:rsid w:val="007F39DE"/>
    <w:rsid w:val="00852994"/>
    <w:rsid w:val="00863DBF"/>
    <w:rsid w:val="00866377"/>
    <w:rsid w:val="008B57D2"/>
    <w:rsid w:val="008E284C"/>
    <w:rsid w:val="00927994"/>
    <w:rsid w:val="0094147B"/>
    <w:rsid w:val="00964204"/>
    <w:rsid w:val="00964F2A"/>
    <w:rsid w:val="0098113E"/>
    <w:rsid w:val="009D7292"/>
    <w:rsid w:val="009F4317"/>
    <w:rsid w:val="00A06C71"/>
    <w:rsid w:val="00A55C96"/>
    <w:rsid w:val="00A57692"/>
    <w:rsid w:val="00A62627"/>
    <w:rsid w:val="00B25755"/>
    <w:rsid w:val="00B46F6F"/>
    <w:rsid w:val="00B747DF"/>
    <w:rsid w:val="00B93989"/>
    <w:rsid w:val="00BA72F4"/>
    <w:rsid w:val="00C21E7A"/>
    <w:rsid w:val="00C52594"/>
    <w:rsid w:val="00CE0870"/>
    <w:rsid w:val="00CF4E56"/>
    <w:rsid w:val="00D306C1"/>
    <w:rsid w:val="00D4761C"/>
    <w:rsid w:val="00D82F6B"/>
    <w:rsid w:val="00DD070F"/>
    <w:rsid w:val="00DE1D40"/>
    <w:rsid w:val="00DE240B"/>
    <w:rsid w:val="00DF09E2"/>
    <w:rsid w:val="00E122B8"/>
    <w:rsid w:val="00E33209"/>
    <w:rsid w:val="00E92BC7"/>
    <w:rsid w:val="00EC1A32"/>
    <w:rsid w:val="00ED408F"/>
    <w:rsid w:val="00EE10F3"/>
    <w:rsid w:val="00F170FF"/>
    <w:rsid w:val="00F25D80"/>
    <w:rsid w:val="00F27658"/>
    <w:rsid w:val="00F41D98"/>
    <w:rsid w:val="00F42866"/>
    <w:rsid w:val="00F63CC4"/>
    <w:rsid w:val="00FA0D90"/>
    <w:rsid w:val="00FD5A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B1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04"/>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204"/>
    <w:rPr>
      <w:rFonts w:ascii="Lucida Grande" w:eastAsiaTheme="minorEastAsia" w:hAnsi="Lucida Grande" w:cs="Lucida Grande"/>
      <w:sz w:val="18"/>
      <w:szCs w:val="18"/>
      <w:lang w:val="en-GB"/>
    </w:rPr>
  </w:style>
  <w:style w:type="paragraph" w:customStyle="1" w:styleId="Body">
    <w:name w:val="Body"/>
    <w:rsid w:val="00964204"/>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styleId="ListParagraph">
    <w:name w:val="List Paragraph"/>
    <w:basedOn w:val="Normal"/>
    <w:uiPriority w:val="34"/>
    <w:qFormat/>
    <w:rsid w:val="00964204"/>
    <w:pPr>
      <w:ind w:left="720"/>
      <w:contextualSpacing/>
    </w:pPr>
  </w:style>
  <w:style w:type="paragraph" w:styleId="Header">
    <w:name w:val="header"/>
    <w:basedOn w:val="Normal"/>
    <w:link w:val="HeaderChar"/>
    <w:uiPriority w:val="99"/>
    <w:unhideWhenUsed/>
    <w:rsid w:val="00964204"/>
    <w:pPr>
      <w:tabs>
        <w:tab w:val="center" w:pos="4320"/>
        <w:tab w:val="right" w:pos="8640"/>
      </w:tabs>
    </w:pPr>
  </w:style>
  <w:style w:type="character" w:customStyle="1" w:styleId="HeaderChar">
    <w:name w:val="Header Char"/>
    <w:basedOn w:val="DefaultParagraphFont"/>
    <w:link w:val="Header"/>
    <w:uiPriority w:val="99"/>
    <w:rsid w:val="00964204"/>
    <w:rPr>
      <w:rFonts w:eastAsiaTheme="minorEastAsia"/>
      <w:lang w:val="en-GB"/>
    </w:rPr>
  </w:style>
  <w:style w:type="character" w:styleId="PageNumber">
    <w:name w:val="page number"/>
    <w:basedOn w:val="DefaultParagraphFont"/>
    <w:uiPriority w:val="99"/>
    <w:semiHidden/>
    <w:unhideWhenUsed/>
    <w:rsid w:val="00964204"/>
  </w:style>
  <w:style w:type="paragraph" w:styleId="FootnoteText">
    <w:name w:val="footnote text"/>
    <w:basedOn w:val="Normal"/>
    <w:link w:val="FootnoteTextChar"/>
    <w:uiPriority w:val="99"/>
    <w:unhideWhenUsed/>
    <w:rsid w:val="00964204"/>
  </w:style>
  <w:style w:type="character" w:customStyle="1" w:styleId="FootnoteTextChar">
    <w:name w:val="Footnote Text Char"/>
    <w:basedOn w:val="DefaultParagraphFont"/>
    <w:link w:val="FootnoteText"/>
    <w:uiPriority w:val="99"/>
    <w:rsid w:val="00964204"/>
    <w:rPr>
      <w:rFonts w:eastAsiaTheme="minorEastAsia"/>
      <w:lang w:val="en-GB"/>
    </w:rPr>
  </w:style>
  <w:style w:type="character" w:styleId="FootnoteReference">
    <w:name w:val="footnote reference"/>
    <w:basedOn w:val="DefaultParagraphFont"/>
    <w:uiPriority w:val="99"/>
    <w:unhideWhenUsed/>
    <w:rsid w:val="00964204"/>
    <w:rPr>
      <w:vertAlign w:val="superscript"/>
    </w:rPr>
  </w:style>
  <w:style w:type="character" w:styleId="CommentReference">
    <w:name w:val="annotation reference"/>
    <w:basedOn w:val="DefaultParagraphFont"/>
    <w:uiPriority w:val="99"/>
    <w:semiHidden/>
    <w:unhideWhenUsed/>
    <w:rsid w:val="00964204"/>
    <w:rPr>
      <w:sz w:val="18"/>
      <w:szCs w:val="18"/>
    </w:rPr>
  </w:style>
  <w:style w:type="paragraph" w:styleId="CommentText">
    <w:name w:val="annotation text"/>
    <w:basedOn w:val="Normal"/>
    <w:link w:val="CommentTextChar"/>
    <w:uiPriority w:val="99"/>
    <w:semiHidden/>
    <w:unhideWhenUsed/>
    <w:rsid w:val="00964204"/>
  </w:style>
  <w:style w:type="character" w:customStyle="1" w:styleId="CommentTextChar">
    <w:name w:val="Comment Text Char"/>
    <w:basedOn w:val="DefaultParagraphFont"/>
    <w:link w:val="CommentText"/>
    <w:uiPriority w:val="99"/>
    <w:semiHidden/>
    <w:rsid w:val="00964204"/>
    <w:rPr>
      <w:rFonts w:eastAsiaTheme="minorEastAsia"/>
      <w:lang w:val="en-GB"/>
    </w:rPr>
  </w:style>
  <w:style w:type="paragraph" w:styleId="CommentSubject">
    <w:name w:val="annotation subject"/>
    <w:basedOn w:val="CommentText"/>
    <w:next w:val="CommentText"/>
    <w:link w:val="CommentSubjectChar"/>
    <w:uiPriority w:val="99"/>
    <w:semiHidden/>
    <w:unhideWhenUsed/>
    <w:rsid w:val="00964204"/>
    <w:rPr>
      <w:b/>
      <w:bCs/>
      <w:sz w:val="20"/>
      <w:szCs w:val="20"/>
    </w:rPr>
  </w:style>
  <w:style w:type="character" w:customStyle="1" w:styleId="CommentSubjectChar">
    <w:name w:val="Comment Subject Char"/>
    <w:basedOn w:val="CommentTextChar"/>
    <w:link w:val="CommentSubject"/>
    <w:uiPriority w:val="99"/>
    <w:semiHidden/>
    <w:rsid w:val="00964204"/>
    <w:rPr>
      <w:rFonts w:eastAsiaTheme="minorEastAsia"/>
      <w:b/>
      <w:bCs/>
      <w:sz w:val="20"/>
      <w:szCs w:val="20"/>
      <w:lang w:val="en-GB"/>
    </w:rPr>
  </w:style>
  <w:style w:type="paragraph" w:styleId="Footer">
    <w:name w:val="footer"/>
    <w:basedOn w:val="Normal"/>
    <w:link w:val="FooterChar"/>
    <w:uiPriority w:val="99"/>
    <w:unhideWhenUsed/>
    <w:rsid w:val="00964204"/>
    <w:pPr>
      <w:tabs>
        <w:tab w:val="center" w:pos="4320"/>
        <w:tab w:val="right" w:pos="8640"/>
      </w:tabs>
    </w:pPr>
  </w:style>
  <w:style w:type="character" w:customStyle="1" w:styleId="FooterChar">
    <w:name w:val="Footer Char"/>
    <w:basedOn w:val="DefaultParagraphFont"/>
    <w:link w:val="Footer"/>
    <w:uiPriority w:val="99"/>
    <w:rsid w:val="00964204"/>
    <w:rPr>
      <w:rFonts w:eastAsiaTheme="minorEastAsia"/>
      <w:lang w:val="en-GB"/>
    </w:rPr>
  </w:style>
  <w:style w:type="character" w:styleId="Hyperlink">
    <w:name w:val="Hyperlink"/>
    <w:basedOn w:val="DefaultParagraphFont"/>
    <w:uiPriority w:val="99"/>
    <w:unhideWhenUsed/>
    <w:rsid w:val="00964204"/>
    <w:rPr>
      <w:color w:val="0563C1" w:themeColor="hyperlink"/>
      <w:u w:val="single"/>
    </w:rPr>
  </w:style>
  <w:style w:type="paragraph" w:customStyle="1" w:styleId="BodyAA">
    <w:name w:val="Body A A"/>
    <w:rsid w:val="00964204"/>
    <w:pPr>
      <w:pBdr>
        <w:top w:val="nil"/>
        <w:left w:val="nil"/>
        <w:bottom w:val="nil"/>
        <w:right w:val="nil"/>
        <w:between w:val="nil"/>
        <w:bar w:val="nil"/>
      </w:pBdr>
    </w:pPr>
    <w:rPr>
      <w:rFonts w:ascii="Cambria" w:eastAsia="Cambria" w:hAnsi="Cambria" w:cs="Cambria"/>
      <w:color w:val="000000"/>
      <w:u w:color="000000"/>
      <w:bdr w:val="nil"/>
    </w:rPr>
  </w:style>
  <w:style w:type="paragraph" w:styleId="NoSpacing">
    <w:name w:val="No Spacing"/>
    <w:uiPriority w:val="1"/>
    <w:qFormat/>
    <w:rsid w:val="00964204"/>
    <w:rPr>
      <w:rFonts w:eastAsiaTheme="minorEastAsia"/>
      <w:lang w:val="en-GB"/>
    </w:rPr>
  </w:style>
  <w:style w:type="paragraph" w:customStyle="1" w:styleId="BodyA">
    <w:name w:val="Body A"/>
    <w:rsid w:val="00964204"/>
    <w:pPr>
      <w:pBdr>
        <w:top w:val="nil"/>
        <w:left w:val="nil"/>
        <w:bottom w:val="nil"/>
        <w:right w:val="nil"/>
        <w:between w:val="nil"/>
        <w:bar w:val="nil"/>
      </w:pBdr>
    </w:pPr>
    <w:rPr>
      <w:rFonts w:ascii="Cambria" w:eastAsia="Cambria" w:hAnsi="Cambria" w:cs="Cambria"/>
      <w:color w:val="000000"/>
      <w:u w:color="000000"/>
      <w:bdr w:val="nil"/>
    </w:rPr>
  </w:style>
  <w:style w:type="paragraph" w:styleId="Revision">
    <w:name w:val="Revision"/>
    <w:hidden/>
    <w:uiPriority w:val="99"/>
    <w:semiHidden/>
    <w:rsid w:val="00964204"/>
    <w:rPr>
      <w:rFonts w:eastAsiaTheme="minorEastAsia"/>
      <w:lang w:val="en-GB"/>
    </w:rPr>
  </w:style>
  <w:style w:type="paragraph" w:styleId="TOC2">
    <w:name w:val="toc 2"/>
    <w:basedOn w:val="Normal"/>
    <w:next w:val="Normal"/>
    <w:autoRedefine/>
    <w:uiPriority w:val="39"/>
    <w:unhideWhenUsed/>
    <w:rsid w:val="00964204"/>
    <w:pPr>
      <w:ind w:left="240"/>
    </w:pPr>
  </w:style>
  <w:style w:type="paragraph" w:styleId="TOC1">
    <w:name w:val="toc 1"/>
    <w:basedOn w:val="Normal"/>
    <w:next w:val="Normal"/>
    <w:autoRedefine/>
    <w:uiPriority w:val="39"/>
    <w:unhideWhenUsed/>
    <w:rsid w:val="00964204"/>
    <w:pPr>
      <w:spacing w:after="100"/>
    </w:pPr>
  </w:style>
  <w:style w:type="paragraph" w:styleId="TOC3">
    <w:name w:val="toc 3"/>
    <w:basedOn w:val="Normal"/>
    <w:next w:val="Normal"/>
    <w:autoRedefine/>
    <w:uiPriority w:val="39"/>
    <w:unhideWhenUsed/>
    <w:rsid w:val="00964204"/>
    <w:pPr>
      <w:ind w:left="480"/>
    </w:pPr>
  </w:style>
  <w:style w:type="paragraph" w:styleId="TOC4">
    <w:name w:val="toc 4"/>
    <w:basedOn w:val="Normal"/>
    <w:next w:val="Normal"/>
    <w:autoRedefine/>
    <w:uiPriority w:val="39"/>
    <w:unhideWhenUsed/>
    <w:rsid w:val="00964204"/>
    <w:pPr>
      <w:ind w:left="720"/>
    </w:pPr>
  </w:style>
  <w:style w:type="paragraph" w:styleId="TOC5">
    <w:name w:val="toc 5"/>
    <w:basedOn w:val="Normal"/>
    <w:next w:val="Normal"/>
    <w:autoRedefine/>
    <w:uiPriority w:val="39"/>
    <w:unhideWhenUsed/>
    <w:rsid w:val="00964204"/>
    <w:pPr>
      <w:ind w:left="960"/>
    </w:pPr>
  </w:style>
  <w:style w:type="paragraph" w:styleId="TOC6">
    <w:name w:val="toc 6"/>
    <w:basedOn w:val="Normal"/>
    <w:next w:val="Normal"/>
    <w:autoRedefine/>
    <w:uiPriority w:val="39"/>
    <w:unhideWhenUsed/>
    <w:rsid w:val="00964204"/>
    <w:pPr>
      <w:ind w:left="1200"/>
    </w:pPr>
  </w:style>
  <w:style w:type="paragraph" w:styleId="TOC7">
    <w:name w:val="toc 7"/>
    <w:basedOn w:val="Normal"/>
    <w:next w:val="Normal"/>
    <w:autoRedefine/>
    <w:uiPriority w:val="39"/>
    <w:unhideWhenUsed/>
    <w:rsid w:val="00964204"/>
    <w:pPr>
      <w:ind w:left="1440"/>
    </w:pPr>
  </w:style>
  <w:style w:type="paragraph" w:styleId="TOC8">
    <w:name w:val="toc 8"/>
    <w:basedOn w:val="Normal"/>
    <w:next w:val="Normal"/>
    <w:autoRedefine/>
    <w:uiPriority w:val="39"/>
    <w:unhideWhenUsed/>
    <w:rsid w:val="00964204"/>
    <w:pPr>
      <w:ind w:left="1680"/>
    </w:pPr>
  </w:style>
  <w:style w:type="paragraph" w:styleId="TOC9">
    <w:name w:val="toc 9"/>
    <w:basedOn w:val="Normal"/>
    <w:next w:val="Normal"/>
    <w:autoRedefine/>
    <w:uiPriority w:val="39"/>
    <w:unhideWhenUsed/>
    <w:rsid w:val="00964204"/>
    <w:pPr>
      <w:ind w:left="1920"/>
    </w:pPr>
  </w:style>
  <w:style w:type="table" w:styleId="TableGrid">
    <w:name w:val="Table Grid"/>
    <w:basedOn w:val="TableNormal"/>
    <w:rsid w:val="00964204"/>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0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9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nstitutesi.org/worldsstateless.pdf" TargetMode="External"/><Relationship Id="rId12" Type="http://schemas.openxmlformats.org/officeDocument/2006/relationships/hyperlink" Target="https://yougov.co.uk/news/2015/03/30/majority-voters-doubt-islam-compatible-british-val" TargetMode="External"/><Relationship Id="rId13" Type="http://schemas.openxmlformats.org/officeDocument/2006/relationships/hyperlink" Target="http://psychsocgerontology.oxfordjournals.org/content/55/3/S141.lon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ravel.state.gov/content/travel/en/legal-considerations/us-citizenship-laws-policies/citizenship-child-born-abroad.html" TargetMode="External"/><Relationship Id="rId8" Type="http://schemas.openxmlformats.org/officeDocument/2006/relationships/hyperlink" Target="https://www.gilderlehrman.org/history-by-era/world-war-ii/essays/from-citizen-enemy-tragedy-japanese-internment" TargetMode="External"/><Relationship Id="rId9" Type="http://schemas.openxmlformats.org/officeDocument/2006/relationships/hyperlink" Target="https://www.fbi.gov/about-us/investigate/terrorism/terrorism-definition" TargetMode="External"/><Relationship Id="rId10" Type="http://schemas.openxmlformats.org/officeDocument/2006/relationships/hyperlink" Target="https://www.washingtonpost.com/news/wonk/wp/2015/11/18/before-people-start-invoking-japanese-american-internment-they-should-remember-what-it-was-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10899</Words>
  <Characters>62128</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Lim</dc:creator>
  <cp:keywords/>
  <dc:description/>
  <cp:lastModifiedBy>Desiree Lim</cp:lastModifiedBy>
  <cp:revision>13</cp:revision>
  <dcterms:created xsi:type="dcterms:W3CDTF">2016-10-18T19:25:00Z</dcterms:created>
  <dcterms:modified xsi:type="dcterms:W3CDTF">2016-11-23T23:04:00Z</dcterms:modified>
</cp:coreProperties>
</file>